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CD3FE6">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313" w:afterLines="100" w:afterAutospacing="0" w:line="240" w:lineRule="auto"/>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榕环评〔2025〕45号</w:t>
      </w:r>
    </w:p>
    <w:p w14:paraId="291103C7">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r>
        <w:rPr>
          <w:rFonts w:hint="eastAsia" w:ascii="长城小标宋体" w:hAnsi="长城小标宋体" w:eastAsia="长城小标宋体" w:cs="长城小标宋体"/>
          <w:kern w:val="2"/>
          <w:sz w:val="40"/>
          <w:szCs w:val="40"/>
          <w:highlight w:val="none"/>
          <w:lang w:val="en-US" w:eastAsia="zh-CN" w:bidi="ar"/>
        </w:rPr>
        <w:t>福州市生态环境局关于福州市三远片区项目出让地周边配套道路工程环境影响报告表的审批意见</w:t>
      </w:r>
    </w:p>
    <w:p w14:paraId="6942007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p>
    <w:p w14:paraId="1B7A6812">
      <w:pPr>
        <w:keepNext w:val="0"/>
        <w:keepLines w:val="0"/>
        <w:widowControl w:val="0"/>
        <w:suppressLineNumbers w:val="0"/>
        <w:snapToGrid w:val="0"/>
        <w:spacing w:before="0" w:beforeAutospacing="0" w:after="0" w:afterAutospacing="0" w:line="360" w:lineRule="auto"/>
        <w:ind w:left="0" w:right="0"/>
        <w:jc w:val="both"/>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福州市市政建设开发有限公司：</w:t>
      </w:r>
    </w:p>
    <w:p w14:paraId="0E4540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624" w:firstLineChars="195"/>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你司报送的《福州市三远片区项目出让地周边配套道路工程环境影响报告表》(以下简称《报告表》)收悉。根据《环境影响评价法》第二十二条等规定，并征求福州市晋安生态环境局意见，现提出审批意见如下：</w:t>
      </w:r>
    </w:p>
    <w:p w14:paraId="0804A44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640" w:firstLineChars="200"/>
        <w:jc w:val="both"/>
        <w:textAlignment w:val="auto"/>
        <w:rPr>
          <w:rFonts w:hint="eastAsia"/>
          <w:highlight w:val="none"/>
          <w:lang w:val="en-US" w:eastAsia="zh-CN"/>
        </w:rPr>
      </w:pPr>
      <w:r>
        <w:rPr>
          <w:rFonts w:hint="eastAsia" w:ascii="仿宋_GB2312" w:hAnsi="Times New Roman" w:eastAsia="仿宋_GB2312" w:cs="宋体"/>
          <w:kern w:val="0"/>
          <w:sz w:val="32"/>
          <w:szCs w:val="32"/>
          <w:highlight w:val="none"/>
          <w:lang w:val="en-US" w:eastAsia="zh-CN" w:bidi="ar"/>
        </w:rPr>
        <w:t>一、福州市三远片区项目出让地周边配套道路工程项目位于福州市晋安区</w:t>
      </w:r>
      <w:r>
        <w:rPr>
          <w:rFonts w:hint="eastAsia" w:ascii="仿宋_GB2312" w:hAnsi="Times New Roman" w:eastAsia="仿宋_GB2312" w:cs="宋体"/>
          <w:b w:val="0"/>
          <w:bCs w:val="0"/>
          <w:kern w:val="0"/>
          <w:sz w:val="32"/>
          <w:szCs w:val="32"/>
          <w:highlight w:val="none"/>
          <w:lang w:val="en-US" w:eastAsia="zh-CN" w:bidi="ar"/>
        </w:rPr>
        <w:t>光明港片区，主要建设内容：道路、桥梁、给排水、电气、绿化、交通及安全设施等。其中道路工程主要建设：福兴大道南段，工程北接福马路，向南止于远洋路，长834.446m，宽40m，道路等级为城市主干路，桩号K0+304.5新建一座跨河桥；连洋路，长420.242m；连福路，长</w:t>
      </w:r>
      <w:r>
        <w:rPr>
          <w:rFonts w:hint="eastAsia" w:ascii="仿宋_GB2312" w:hAnsi="Times New Roman" w:eastAsia="仿宋_GB2312" w:cs="宋体"/>
          <w:kern w:val="0"/>
          <w:sz w:val="32"/>
          <w:szCs w:val="32"/>
          <w:highlight w:val="none"/>
          <w:lang w:val="en-US" w:eastAsia="zh-CN" w:bidi="ar"/>
        </w:rPr>
        <w:t>435.206m，连接福光南路与福兴大道南段，道路宽均为20m，道路等级为城市支路。根据《报告表》评价结论，该项目</w:t>
      </w:r>
      <w:r>
        <w:rPr>
          <w:rFonts w:hint="eastAsia"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符合生态环境保护相关法律法规和政策，符合生态环境分区管控要求</w:t>
      </w:r>
      <w:r>
        <w:rPr>
          <w:rFonts w:hint="eastAsia" w:ascii="仿宋_GB2312" w:hAnsi="Times New Roman" w:eastAsia="仿宋_GB2312" w:cs="宋体"/>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0241DC75">
      <w:pPr>
        <w:keepNext w:val="0"/>
        <w:keepLines w:val="0"/>
        <w:pageBreakBefore w:val="0"/>
        <w:widowControl w:val="0"/>
        <w:numPr>
          <w:ilvl w:val="0"/>
          <w:numId w:val="1"/>
        </w:numPr>
        <w:suppressLineNumbers w:val="0"/>
        <w:kinsoku/>
        <w:wordWrap/>
        <w:overflowPunct/>
        <w:topLinePunct w:val="0"/>
        <w:autoSpaceDE/>
        <w:autoSpaceDN/>
        <w:bidi w:val="0"/>
        <w:snapToGrid w:val="0"/>
        <w:spacing w:before="0" w:beforeAutospacing="0" w:after="0" w:afterAutospacing="0" w:line="360" w:lineRule="auto"/>
        <w:ind w:left="0" w:right="0" w:firstLine="624" w:firstLineChars="195"/>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5315F64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Times New Roman" w:eastAsia="仿宋_GB2312" w:cs="宋体"/>
          <w:color w:val="0000FF"/>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噪声污染防治。合理布局施工现场、安排施工作业时间，采取必要的措施防止施工噪声对沿线声环境敏感目标的影响。运营期应加强对沿线声环境敏感目标的噪声监测，预留资金，根据跟踪监测结果适时增补、完善噪声防治措施，确保声环境质量达到《声环境质量标准》（GB3096-2008）表1中2类环境噪声限值</w:t>
      </w:r>
      <w:r>
        <w:rPr>
          <w:rFonts w:hint="eastAsia" w:ascii="仿宋_GB2312" w:hAnsi="Times New Roman" w:eastAsia="仿宋_GB2312" w:cs="宋体"/>
          <w:b w:val="0"/>
          <w:bCs w:val="0"/>
          <w:kern w:val="0"/>
          <w:sz w:val="32"/>
          <w:szCs w:val="32"/>
          <w:highlight w:val="none"/>
          <w:lang w:val="en-US" w:eastAsia="zh-CN" w:bidi="ar"/>
        </w:rPr>
        <w:t>（福兴大道南段</w:t>
      </w:r>
      <w:r>
        <w:rPr>
          <w:rFonts w:hint="eastAsia" w:ascii="仿宋_GB2312" w:hAnsi="Times New Roman" w:eastAsia="仿宋_GB2312" w:cs="宋体"/>
          <w:kern w:val="0"/>
          <w:sz w:val="32"/>
          <w:szCs w:val="32"/>
          <w:highlight w:val="none"/>
          <w:lang w:val="en-US" w:eastAsia="zh-CN" w:bidi="ar"/>
        </w:rPr>
        <w:t>临街建筑以高于三层楼房以上(含三层)的建筑为主，第一排建筑物面向街道一侧范围内执行 4a类标准;临街建筑以低于三层楼房(含开阔地)的建筑为主，道路边界外35米范围内执行4a类标准）。</w:t>
      </w:r>
    </w:p>
    <w:p w14:paraId="16A58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（二）强化施工期环境管理，不得擅自扩大临时用地面积。</w:t>
      </w:r>
      <w:r>
        <w:rPr>
          <w:rFonts w:hint="eastAsia" w:ascii="仿宋_GB2312" w:eastAsia="仿宋_GB2312"/>
          <w:bCs/>
          <w:sz w:val="32"/>
          <w:szCs w:val="32"/>
          <w:highlight w:val="none"/>
          <w:lang w:eastAsia="zh-CN"/>
        </w:rPr>
        <w:t>易扬尘作业应采取湿法</w:t>
      </w:r>
      <w:r>
        <w:rPr>
          <w:rFonts w:hint="eastAsia" w:ascii="仿宋_GB2312" w:eastAsia="仿宋_GB2312"/>
          <w:bCs/>
          <w:sz w:val="32"/>
          <w:szCs w:val="32"/>
          <w:highlight w:val="none"/>
          <w:lang w:val="en-US" w:eastAsia="zh-CN"/>
        </w:rPr>
        <w:t>,</w:t>
      </w:r>
      <w:r>
        <w:rPr>
          <w:rFonts w:hint="eastAsia" w:ascii="仿宋_GB2312" w:hAnsi="Times New Roman" w:eastAsia="仿宋_GB2312" w:cs="宋体"/>
          <w:kern w:val="0"/>
          <w:sz w:val="32"/>
          <w:szCs w:val="32"/>
          <w:highlight w:val="none"/>
          <w:lang w:val="en-US" w:eastAsia="zh-CN" w:bidi="ar"/>
        </w:rPr>
        <w:t>施工场地应通过设置围挡、喷淋、道路洒水降尘等措施减少扬尘影响。</w:t>
      </w:r>
      <w:r>
        <w:rPr>
          <w:rFonts w:hint="eastAsia" w:ascii="仿宋_GB2312" w:eastAsia="仿宋_GB2312"/>
          <w:bCs/>
          <w:sz w:val="32"/>
          <w:szCs w:val="32"/>
          <w:highlight w:val="none"/>
        </w:rPr>
        <w:t>严格控制施工作业时间</w:t>
      </w:r>
      <w:r>
        <w:rPr>
          <w:rFonts w:hint="eastAsia" w:ascii="仿宋_GB2312" w:eastAsia="仿宋_GB2312"/>
          <w:bCs/>
          <w:sz w:val="32"/>
          <w:szCs w:val="32"/>
          <w:highlight w:val="none"/>
          <w:lang w:eastAsia="zh-CN"/>
        </w:rPr>
        <w:t>，减少对周边环境的影响</w:t>
      </w:r>
      <w:r>
        <w:rPr>
          <w:rFonts w:hint="eastAsia" w:ascii="Times New Roman" w:hAnsi="Times New Roman" w:eastAsia="宋体" w:cs="Times New Roman"/>
          <w:color w:val="0000FF"/>
          <w:sz w:val="24"/>
          <w:szCs w:val="22"/>
          <w:highlight w:val="none"/>
          <w:lang w:val="en-US" w:eastAsia="zh-CN"/>
        </w:rPr>
        <w:t>。</w:t>
      </w:r>
      <w:r>
        <w:rPr>
          <w:rFonts w:hint="eastAsia" w:ascii="仿宋_GB2312" w:hAnsi="Times New Roman" w:eastAsia="仿宋_GB2312" w:cs="宋体"/>
          <w:kern w:val="0"/>
          <w:sz w:val="32"/>
          <w:szCs w:val="32"/>
          <w:highlight w:val="none"/>
          <w:lang w:val="en-US" w:eastAsia="zh-CN" w:bidi="ar"/>
        </w:rPr>
        <w:t>施工废水统一收集经沉淀池沉淀处理后回用，不外排。开挖土方应及时回填或清运，弃方运至渣土主管部门指定的弃土点。</w:t>
      </w:r>
      <w:r>
        <w:rPr>
          <w:rFonts w:hint="eastAsia" w:ascii="仿宋_GB2312" w:eastAsia="仿宋_GB2312"/>
          <w:bCs/>
          <w:sz w:val="32"/>
          <w:szCs w:val="32"/>
          <w:highlight w:val="none"/>
        </w:rPr>
        <w:t>施工结束后应及时对施工临时用地进行生态复垦和植被恢复。</w:t>
      </w:r>
    </w:p>
    <w:p w14:paraId="7CB3214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14:paraId="70CC1235">
      <w:pPr>
        <w:keepNext w:val="0"/>
        <w:keepLines w:val="0"/>
        <w:widowControl w:val="0"/>
        <w:suppressLineNumbers w:val="0"/>
        <w:snapToGrid w:val="0"/>
        <w:spacing w:before="0" w:beforeAutospacing="0" w:after="0" w:afterAutospacing="0" w:line="360" w:lineRule="auto"/>
        <w:ind w:left="0" w:right="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14:paraId="11654164">
      <w:pPr>
        <w:keepNext w:val="0"/>
        <w:keepLines w:val="0"/>
        <w:widowControl w:val="0"/>
        <w:suppressLineNumbers w:val="0"/>
        <w:snapToGrid w:val="0"/>
        <w:spacing w:before="0" w:beforeAutospacing="0" w:after="0" w:afterAutospacing="0" w:line="360" w:lineRule="auto"/>
        <w:ind w:left="0"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五、我局委托福州市生态环境保护综合执法支队开展该项目环保“三同时”监督检查，竣工后，由福州市晋安生态环境局负责该项目日常环保监督管理工作。</w:t>
      </w:r>
    </w:p>
    <w:p w14:paraId="5791EA9F">
      <w:pPr>
        <w:pStyle w:val="5"/>
        <w:widowControl/>
        <w:snapToGrid w:val="0"/>
        <w:spacing w:line="600" w:lineRule="exact"/>
        <w:ind w:right="1170" w:rightChars="557"/>
        <w:jc w:val="right"/>
        <w:rPr>
          <w:rFonts w:hint="eastAsia" w:ascii="仿宋_GB2312" w:eastAsia="仿宋_GB2312" w:cs="仿宋_GB2312"/>
          <w:highlight w:val="yellow"/>
          <w:lang w:eastAsia="zh-CN"/>
        </w:rPr>
      </w:pPr>
    </w:p>
    <w:p w14:paraId="776B40EF">
      <w:pPr>
        <w:rPr>
          <w:rFonts w:hint="eastAsia"/>
          <w:highlight w:val="none"/>
          <w:lang w:eastAsia="zh-CN"/>
        </w:rPr>
      </w:pPr>
    </w:p>
    <w:p w14:paraId="734F4B10">
      <w:pPr>
        <w:pStyle w:val="5"/>
        <w:widowControl/>
        <w:snapToGrid w:val="0"/>
        <w:spacing w:line="600" w:lineRule="exact"/>
        <w:ind w:right="1170" w:rightChars="557"/>
        <w:jc w:val="right"/>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4E523387">
      <w:pPr>
        <w:pStyle w:val="5"/>
        <w:widowControl/>
        <w:snapToGrid w:val="0"/>
        <w:spacing w:line="600" w:lineRule="exact"/>
        <w:ind w:right="1170" w:rightChars="557"/>
        <w:jc w:val="right"/>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9</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23</w:t>
      </w:r>
      <w:r>
        <w:rPr>
          <w:rFonts w:hint="eastAsia" w:ascii="仿宋_GB2312" w:eastAsia="仿宋_GB2312" w:cs="仿宋_GB2312"/>
          <w:highlight w:val="none"/>
          <w:lang w:eastAsia="zh-CN"/>
        </w:rPr>
        <w:t>日</w:t>
      </w:r>
    </w:p>
    <w:p w14:paraId="29386500">
      <w:pPr>
        <w:rPr>
          <w:rFonts w:hint="eastAsia" w:ascii="仿宋_GB2312" w:eastAsia="仿宋_GB2312" w:cs="仿宋_GB2312"/>
          <w:highlight w:val="none"/>
          <w:lang w:eastAsia="zh-CN"/>
        </w:rPr>
      </w:pPr>
    </w:p>
    <w:p w14:paraId="4A533922">
      <w:pPr>
        <w:rPr>
          <w:rFonts w:hint="eastAsia" w:ascii="仿宋_GB2312" w:eastAsia="仿宋_GB2312" w:cs="仿宋_GB2312"/>
          <w:highlight w:val="none"/>
          <w:lang w:eastAsia="zh-CN"/>
        </w:rPr>
      </w:pPr>
    </w:p>
    <w:p w14:paraId="2C261C06">
      <w:pPr>
        <w:rPr>
          <w:rFonts w:hint="eastAsia"/>
          <w:highlight w:val="none"/>
          <w:lang w:val="en-US" w:eastAsia="zh-CN"/>
        </w:rPr>
      </w:pPr>
      <w:bookmarkStart w:id="0" w:name="_GoBack"/>
      <w:bookmarkEnd w:id="0"/>
    </w:p>
    <w:p w14:paraId="72BDB3B0">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624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0C50247D">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69C0E22F">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福州市生态环境保护综合执法支队，福州市晋安生态环境局，中水环科（福建）项目管理有限公司。</w:t>
            </w:r>
          </w:p>
        </w:tc>
      </w:tr>
      <w:tr w14:paraId="2C1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5843E67A">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03EB080D">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2025年9月23日印发</w:t>
            </w:r>
          </w:p>
        </w:tc>
      </w:tr>
    </w:tbl>
    <w:p w14:paraId="639FB7AE">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DE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B4D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B5B4DB">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5361"/>
    <w:multiLevelType w:val="singleLevel"/>
    <w:tmpl w:val="2B0E5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14F132C"/>
    <w:rsid w:val="01DD6FC1"/>
    <w:rsid w:val="0219705A"/>
    <w:rsid w:val="02951328"/>
    <w:rsid w:val="03CC5678"/>
    <w:rsid w:val="06B82940"/>
    <w:rsid w:val="06CF3FDF"/>
    <w:rsid w:val="076B63F8"/>
    <w:rsid w:val="07B76A03"/>
    <w:rsid w:val="08877123"/>
    <w:rsid w:val="097912D2"/>
    <w:rsid w:val="0A0259D4"/>
    <w:rsid w:val="0A537496"/>
    <w:rsid w:val="0A7B2C42"/>
    <w:rsid w:val="0EBC0E2F"/>
    <w:rsid w:val="100F211B"/>
    <w:rsid w:val="11B15CE9"/>
    <w:rsid w:val="123E696C"/>
    <w:rsid w:val="12D0457D"/>
    <w:rsid w:val="1339568F"/>
    <w:rsid w:val="13941148"/>
    <w:rsid w:val="155C0219"/>
    <w:rsid w:val="15B63938"/>
    <w:rsid w:val="15E21487"/>
    <w:rsid w:val="16C049E6"/>
    <w:rsid w:val="17376763"/>
    <w:rsid w:val="173A433D"/>
    <w:rsid w:val="17C02571"/>
    <w:rsid w:val="185C0C0F"/>
    <w:rsid w:val="196B1FA1"/>
    <w:rsid w:val="1A07082D"/>
    <w:rsid w:val="1A2D6D57"/>
    <w:rsid w:val="1B9F3755"/>
    <w:rsid w:val="1DB55799"/>
    <w:rsid w:val="20835F2C"/>
    <w:rsid w:val="210711EE"/>
    <w:rsid w:val="213F3844"/>
    <w:rsid w:val="219278A5"/>
    <w:rsid w:val="231015C1"/>
    <w:rsid w:val="23D1267C"/>
    <w:rsid w:val="25B53634"/>
    <w:rsid w:val="264F7B2D"/>
    <w:rsid w:val="26F17F87"/>
    <w:rsid w:val="26FA4A88"/>
    <w:rsid w:val="28A86FC8"/>
    <w:rsid w:val="2A7F762B"/>
    <w:rsid w:val="2CAD0908"/>
    <w:rsid w:val="2D2F4B41"/>
    <w:rsid w:val="2E214D74"/>
    <w:rsid w:val="2E831059"/>
    <w:rsid w:val="2F652F3C"/>
    <w:rsid w:val="31DF7D29"/>
    <w:rsid w:val="32432891"/>
    <w:rsid w:val="32781451"/>
    <w:rsid w:val="33B4282D"/>
    <w:rsid w:val="34414959"/>
    <w:rsid w:val="344B15E7"/>
    <w:rsid w:val="34565CE1"/>
    <w:rsid w:val="34B92A27"/>
    <w:rsid w:val="34F72EA3"/>
    <w:rsid w:val="35D66A76"/>
    <w:rsid w:val="36CD523C"/>
    <w:rsid w:val="379F27DC"/>
    <w:rsid w:val="38FC70C7"/>
    <w:rsid w:val="396A64FB"/>
    <w:rsid w:val="3B7B6102"/>
    <w:rsid w:val="3C461732"/>
    <w:rsid w:val="3DB945F5"/>
    <w:rsid w:val="3FB61A84"/>
    <w:rsid w:val="402C102B"/>
    <w:rsid w:val="407707ED"/>
    <w:rsid w:val="438B4B5B"/>
    <w:rsid w:val="43CA10AF"/>
    <w:rsid w:val="45314B84"/>
    <w:rsid w:val="46377937"/>
    <w:rsid w:val="47C411B6"/>
    <w:rsid w:val="49203E9F"/>
    <w:rsid w:val="49641AB4"/>
    <w:rsid w:val="4A69668E"/>
    <w:rsid w:val="4A810DC1"/>
    <w:rsid w:val="4B456184"/>
    <w:rsid w:val="4B997BD4"/>
    <w:rsid w:val="4BC03622"/>
    <w:rsid w:val="4CD339FE"/>
    <w:rsid w:val="4DB67CDD"/>
    <w:rsid w:val="4E576091"/>
    <w:rsid w:val="5328504E"/>
    <w:rsid w:val="545C3B2A"/>
    <w:rsid w:val="562418E0"/>
    <w:rsid w:val="56B238A8"/>
    <w:rsid w:val="56D6723A"/>
    <w:rsid w:val="56DD30D8"/>
    <w:rsid w:val="56FA33C7"/>
    <w:rsid w:val="570F789F"/>
    <w:rsid w:val="5773682D"/>
    <w:rsid w:val="59790483"/>
    <w:rsid w:val="5AB30E80"/>
    <w:rsid w:val="5D8466D6"/>
    <w:rsid w:val="5E49718B"/>
    <w:rsid w:val="610D1793"/>
    <w:rsid w:val="61464082"/>
    <w:rsid w:val="61AA6D4E"/>
    <w:rsid w:val="61AC3705"/>
    <w:rsid w:val="61BD2347"/>
    <w:rsid w:val="635B63B9"/>
    <w:rsid w:val="674F436D"/>
    <w:rsid w:val="676676DF"/>
    <w:rsid w:val="678C4C8E"/>
    <w:rsid w:val="68A81837"/>
    <w:rsid w:val="68C27247"/>
    <w:rsid w:val="69AA484A"/>
    <w:rsid w:val="6A20215B"/>
    <w:rsid w:val="6B8B208F"/>
    <w:rsid w:val="6C2A2F12"/>
    <w:rsid w:val="6C524909"/>
    <w:rsid w:val="6C6B04B8"/>
    <w:rsid w:val="6CA5599E"/>
    <w:rsid w:val="6D0A06B5"/>
    <w:rsid w:val="6D8945FB"/>
    <w:rsid w:val="6E6E2E44"/>
    <w:rsid w:val="6EAD420C"/>
    <w:rsid w:val="6F460731"/>
    <w:rsid w:val="718D4C87"/>
    <w:rsid w:val="71BD5B16"/>
    <w:rsid w:val="731146F1"/>
    <w:rsid w:val="73F3130E"/>
    <w:rsid w:val="749C56FE"/>
    <w:rsid w:val="75053496"/>
    <w:rsid w:val="75F77103"/>
    <w:rsid w:val="76CA152F"/>
    <w:rsid w:val="777B68B9"/>
    <w:rsid w:val="783B4C00"/>
    <w:rsid w:val="7AB16E00"/>
    <w:rsid w:val="7BAF2565"/>
    <w:rsid w:val="7C031292"/>
    <w:rsid w:val="7C145F64"/>
    <w:rsid w:val="7CC80452"/>
    <w:rsid w:val="7CDA4005"/>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1273</Words>
  <Characters>1340</Characters>
  <Lines>0</Lines>
  <Paragraphs>0</Paragraphs>
  <TotalTime>5</TotalTime>
  <ScaleCrop>false</ScaleCrop>
  <LinksUpToDate>false</LinksUpToDate>
  <CharactersWithSpaces>1342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baby</cp:lastModifiedBy>
  <cp:lastPrinted>2025-09-03T07:16:00Z</cp:lastPrinted>
  <dcterms:modified xsi:type="dcterms:W3CDTF">2025-09-30T06:59:56Z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07A162A2473042D587B95B9EDB6B78DC_12</vt:lpwstr>
  </property>
  <property fmtid="{D5CDD505-2E9C-101B-9397-08002B2CF9AE}" pid="4" name="KSOTemplateDocerSaveRecord">
    <vt:lpwstr>eyJoZGlkIjoiMGQxMGM2NWJlN2Q1ZTkzMWY3Y2U5YTgzOTNjODgxZTIiLCJ1c2VySWQiOiIxMTIzNjQ4OTY3In0=</vt:lpwstr>
  </property>
</Properties>
</file>