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8E4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0"/>
          <w:sz w:val="32"/>
          <w:szCs w:val="32"/>
          <w:lang w:val="en-US" w:eastAsia="zh-CN"/>
        </w:rPr>
        <w:t>附件二</w:t>
      </w:r>
    </w:p>
    <w:p w14:paraId="7033B87D">
      <w:pPr>
        <w:jc w:val="both"/>
        <w:rPr>
          <w:rFonts w:hint="eastAsia" w:ascii="Calibri" w:hAnsi="Calibri" w:eastAsia="宋体" w:cs="Times New Roman"/>
          <w:b/>
          <w:bCs/>
          <w:kern w:val="2"/>
          <w:sz w:val="36"/>
          <w:szCs w:val="36"/>
          <w:lang w:val="en-US" w:eastAsia="zh-CN"/>
        </w:rPr>
      </w:pPr>
    </w:p>
    <w:p w14:paraId="3D59B89C">
      <w:pPr>
        <w:jc w:val="center"/>
        <w:rPr>
          <w:rFonts w:hint="eastAsia" w:ascii="Calibri" w:hAnsi="Calibri" w:eastAsia="宋体" w:cs="Times New Roman"/>
          <w:b/>
          <w:bCs/>
          <w:kern w:val="2"/>
          <w:sz w:val="36"/>
          <w:szCs w:val="36"/>
          <w:lang w:val="en-US" w:eastAsia="zh-CN"/>
        </w:rPr>
      </w:pPr>
      <w:bookmarkStart w:id="0" w:name="_GoBack"/>
      <w:r>
        <w:rPr>
          <w:rFonts w:hint="eastAsia" w:ascii="Calibri" w:hAnsi="Calibri" w:eastAsia="宋体" w:cs="Times New Roman"/>
          <w:b/>
          <w:bCs/>
          <w:kern w:val="2"/>
          <w:sz w:val="36"/>
          <w:szCs w:val="36"/>
          <w:lang w:val="en-US" w:eastAsia="zh-CN"/>
        </w:rPr>
        <w:t>福州市人民防空指挥所管理中心</w:t>
      </w:r>
    </w:p>
    <w:p w14:paraId="312968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黑体" w:hAnsi="黑体" w:eastAsia="黑体" w:cs="黑体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kern w:val="2"/>
          <w:sz w:val="36"/>
          <w:szCs w:val="36"/>
          <w:lang w:val="en-US" w:eastAsia="zh-CN"/>
        </w:rPr>
        <w:t>消防灭火器采购项目</w:t>
      </w:r>
      <w:r>
        <w:rPr>
          <w:rFonts w:hint="eastAsia" w:ascii="Calibri" w:hAnsi="Calibri" w:cs="Times New Roman"/>
          <w:b/>
          <w:bCs/>
          <w:kern w:val="2"/>
          <w:sz w:val="36"/>
          <w:szCs w:val="36"/>
          <w:lang w:val="en-US" w:eastAsia="zh-CN"/>
        </w:rPr>
        <w:t>配置需求清单</w:t>
      </w:r>
      <w:bookmarkEnd w:id="0"/>
    </w:p>
    <w:p w14:paraId="494053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/>
        </w:rPr>
        <w:t>一、项目场所概况</w:t>
      </w:r>
    </w:p>
    <w:p w14:paraId="49AECC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场所名称：福州市人民防空指挥所</w:t>
      </w:r>
    </w:p>
    <w:p w14:paraId="0D2EFA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建筑层数：地下一层、办公楼三层</w:t>
      </w:r>
    </w:p>
    <w:p w14:paraId="13D21B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（三）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 xml:space="preserve">使用性质：办公/地下办公机房 </w:t>
      </w:r>
    </w:p>
    <w:p w14:paraId="5CB642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（四）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火灾危险性类别：A类（固体）为主 / E类带电设备等</w:t>
      </w:r>
    </w:p>
    <w:p w14:paraId="0C5A27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/>
        </w:rPr>
        <w:t>二、项目编制依据</w:t>
      </w:r>
    </w:p>
    <w:p w14:paraId="253E5C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（一）GB 55036-2022《消防设施通用规范》</w:t>
      </w:r>
    </w:p>
    <w:p w14:paraId="13C0BD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GB 50140《建筑灭火器配置设计规范》</w:t>
      </w:r>
    </w:p>
    <w:p w14:paraId="453D5A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（三）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建筑平面布置图及现场实际情况</w:t>
      </w:r>
    </w:p>
    <w:p w14:paraId="087447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/>
        </w:rPr>
        <w:t>三、火灾危险等级与配置标准</w:t>
      </w:r>
    </w:p>
    <w:p w14:paraId="55295A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 xml:space="preserve">（一）危险等级：中危险级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52ADC5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火灾种类：A类火灾（可燃固体），兼带电设备火灾（E类）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7D5FA6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（三）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配置原则：1、满足最小配置灭火级别；2、满足最大保护距离要求；3、每个配置点不少于2具，不多于5具；4、位置明显、便于取用、不影响安全疏散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6BE1BC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/>
        </w:rPr>
        <w:t>四、灭火器选型</w:t>
      </w:r>
    </w:p>
    <w:p w14:paraId="593337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根据场所类型建议：</w:t>
      </w:r>
    </w:p>
    <w:p w14:paraId="49C141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（一）办公区域采用MF/ABCE4 干粉灭火器（不低于4kg） 或 MS/ABEF3水基型灭火器（不低于3L）；</w:t>
      </w:r>
    </w:p>
    <w:p w14:paraId="657FF8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（二）配电房、机房、精密设备间采用 MT/BE3 二氧化碳灭火器(不低于3kg）。</w:t>
      </w:r>
    </w:p>
    <w:p w14:paraId="7DFB3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/>
        </w:rPr>
        <w:t>五、具体配置方案</w:t>
      </w:r>
    </w:p>
    <w:p w14:paraId="58D319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outlineLvl w:val="9"/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按照各个房间用途和类型配置，合计干粉灭火器不低于59个，二氧化碳灭火器不低于34个，水基灭火器不低于7个。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B2D5D"/>
    <w:rsid w:val="0F9B344C"/>
    <w:rsid w:val="1A4B2D5D"/>
    <w:rsid w:val="27D009F3"/>
    <w:rsid w:val="7B3C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492</Characters>
  <Lines>0</Lines>
  <Paragraphs>0</Paragraphs>
  <TotalTime>2</TotalTime>
  <ScaleCrop>false</ScaleCrop>
  <LinksUpToDate>false</LinksUpToDate>
  <CharactersWithSpaces>503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2026-04-14T03:13:00Z</dcterms:created>
  <dc:creator>哎哟力</dc:creator>
  <cp:lastModifiedBy>哎哟力</cp:lastModifiedBy>
  <dcterms:modified xsi:type="dcterms:W3CDTF">2026-04-23T07:21:12Z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9D9CF130A2E0436EB1B78D2711DE62CB_11</vt:lpwstr>
  </property>
  <property fmtid="{D5CDD505-2E9C-101B-9397-08002B2CF9AE}" pid="4" name="KSOTemplateDocerSaveRecord">
    <vt:lpwstr>eyJoZGlkIjoiMWJhZWRkMGFhYTQyOTE1M2EyNzlkOTVkYzljN2I0MTUiLCJ1c2VySWQiOiIyNjQxMzYyMDUifQ==</vt:lpwstr>
  </property>
</Properties>
</file>