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6E2" w:rsidRDefault="003A26E2" w:rsidP="003A26E2">
      <w:pPr>
        <w:tabs>
          <w:tab w:val="left" w:pos="8708"/>
        </w:tabs>
        <w:spacing w:line="1060" w:lineRule="exact"/>
        <w:ind w:rightChars="-28" w:right="-56"/>
        <w:jc w:val="distribute"/>
        <w:rPr>
          <w:rFonts w:ascii="黑体" w:eastAsia="黑体" w:hAnsi="黑体" w:hint="eastAsia"/>
          <w:sz w:val="36"/>
          <w:szCs w:val="36"/>
        </w:rPr>
      </w:pPr>
      <w:r>
        <w:rPr>
          <w:rFonts w:ascii="方正小标宋简体" w:eastAsia="方正小标宋简体" w:hint="eastAsia"/>
          <w:b/>
          <w:color w:val="FF0000"/>
          <w:spacing w:val="102"/>
          <w:w w:val="80"/>
          <w:sz w:val="84"/>
          <w:szCs w:val="84"/>
        </w:rPr>
        <w:t>福建省工业和信息化厅</w:t>
      </w:r>
    </w:p>
    <w:p w:rsidR="003A26E2" w:rsidRDefault="003A26E2" w:rsidP="003A26E2">
      <w:pPr>
        <w:spacing w:line="400" w:lineRule="exact"/>
        <w:rPr>
          <w:rFonts w:ascii="华文中宋" w:eastAsia="华文中宋" w:hAnsi="华文中宋" w:hint="eastAsia"/>
          <w:color w:val="000000"/>
          <w:sz w:val="31"/>
          <w:szCs w:val="31"/>
        </w:rPr>
      </w:pPr>
      <w:r>
        <w:rPr>
          <w:rFonts w:eastAsia="华文中宋" w:hint="eastAsia"/>
          <w:color w:val="FF0000"/>
          <w:spacing w:val="102"/>
          <w:sz w:val="76"/>
        </w:rPr>
        <w:pict>
          <v:line id="Line 2" o:spid="_x0000_s2050" style="position:absolute;left:0;text-align:left;z-index:251660288" from="-10.15pt,3.15pt" to="448.25pt,3.15pt" strokecolor="red" strokeweight="4.5pt">
            <v:stroke linestyle="thickThin"/>
          </v:line>
        </w:pict>
      </w:r>
    </w:p>
    <w:p w:rsidR="003A26E2" w:rsidRDefault="003A26E2" w:rsidP="003A26E2">
      <w:pPr>
        <w:adjustRightInd w:val="0"/>
        <w:snapToGrid w:val="0"/>
        <w:spacing w:line="400" w:lineRule="exact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闽工信函投资〔2020〕642号</w:t>
      </w:r>
    </w:p>
    <w:p w:rsidR="003A26E2" w:rsidRDefault="003A26E2" w:rsidP="003A26E2">
      <w:pPr>
        <w:adjustRightInd w:val="0"/>
        <w:snapToGrid w:val="0"/>
        <w:spacing w:line="59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A26E2" w:rsidRDefault="003A26E2" w:rsidP="003A26E2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福建省工业和信息化厅关于做好</w:t>
      </w:r>
      <w:r>
        <w:rPr>
          <w:rFonts w:ascii="方正小标宋简体" w:eastAsia="方正小标宋简体" w:hAnsi="华文中宋" w:hint="eastAsia"/>
          <w:sz w:val="44"/>
          <w:szCs w:val="44"/>
        </w:rPr>
        <w:t>2021</w:t>
      </w:r>
      <w:r>
        <w:rPr>
          <w:rFonts w:ascii="宋体" w:hAnsi="宋体" w:cs="宋体" w:hint="eastAsia"/>
          <w:sz w:val="44"/>
          <w:szCs w:val="44"/>
        </w:rPr>
        <w:t>年</w:t>
      </w:r>
    </w:p>
    <w:p w:rsidR="003A26E2" w:rsidRDefault="003A26E2" w:rsidP="003A26E2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省重点技术改造项目申报工作的通知</w:t>
      </w:r>
    </w:p>
    <w:p w:rsidR="003A26E2" w:rsidRDefault="003A26E2" w:rsidP="003A26E2">
      <w:pPr>
        <w:tabs>
          <w:tab w:val="left" w:pos="6542"/>
        </w:tabs>
        <w:adjustRightInd w:val="0"/>
        <w:snapToGrid w:val="0"/>
        <w:spacing w:line="560" w:lineRule="exact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ab/>
      </w:r>
    </w:p>
    <w:p w:rsidR="003A26E2" w:rsidRDefault="003A26E2" w:rsidP="003A26E2">
      <w:pPr>
        <w:adjustRightInd w:val="0"/>
        <w:snapToGrid w:val="0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各设区市工信局、平潭综合实验区经发局，有关省属集团（控股）公司：</w:t>
      </w:r>
    </w:p>
    <w:p w:rsidR="003A26E2" w:rsidRDefault="003A26E2" w:rsidP="003A26E2">
      <w:pPr>
        <w:adjustRightInd w:val="0"/>
        <w:snapToGrid w:val="0"/>
        <w:spacing w:line="560" w:lineRule="exact"/>
        <w:ind w:firstLineChars="200" w:firstLine="622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为贯彻落实省委十届十次、十一次全会和经济工作会议精神，推进先进制造业强省建设，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080000" w:fill="FFFFFF"/>
        </w:rPr>
        <w:t>增强产业链供应链自主可控能力，强化</w:t>
      </w:r>
      <w:r>
        <w:rPr>
          <w:rFonts w:ascii="仿宋_GB2312" w:eastAsia="仿宋_GB2312" w:hAnsi="仿宋_GB2312" w:cs="仿宋_GB2312" w:hint="eastAsia"/>
          <w:sz w:val="32"/>
          <w:szCs w:val="32"/>
        </w:rPr>
        <w:t>全方位推动高质量发展超越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080000" w:fill="FFFFFF"/>
        </w:rPr>
        <w:t>战略支撑，</w:t>
      </w:r>
      <w:r>
        <w:rPr>
          <w:rFonts w:ascii="仿宋_GB2312" w:eastAsia="仿宋_GB2312" w:hAnsi="仿宋_GB2312" w:cs="仿宋_GB2312" w:hint="eastAsia"/>
          <w:sz w:val="32"/>
          <w:szCs w:val="32"/>
        </w:rPr>
        <w:t>经研究，决定组织实施2021年省重点技术改造项目。现就项目申报有关事项通知如下：</w:t>
      </w:r>
    </w:p>
    <w:p w:rsidR="003A26E2" w:rsidRDefault="003A26E2" w:rsidP="003A26E2">
      <w:pPr>
        <w:adjustRightInd w:val="0"/>
        <w:snapToGrid w:val="0"/>
        <w:spacing w:line="560" w:lineRule="exact"/>
        <w:ind w:firstLineChars="200" w:firstLine="622"/>
        <w:rPr>
          <w:rFonts w:ascii="黑体" w:eastAsia="黑体" w:hint="eastAsia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一、项目范围</w:t>
      </w:r>
    </w:p>
    <w:p w:rsidR="003A26E2" w:rsidRDefault="003A26E2" w:rsidP="003A26E2">
      <w:pPr>
        <w:adjustRightInd w:val="0"/>
        <w:snapToGrid w:val="0"/>
        <w:spacing w:line="560" w:lineRule="exact"/>
        <w:ind w:firstLineChars="200" w:firstLine="622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重点遴选工业和有关信息化领域企业实施的有利于推进设备换新、机器换工、生产换线、产品换代，体现新发展理念和高质量发展要求的技术改造项目。</w:t>
      </w:r>
    </w:p>
    <w:p w:rsidR="003A26E2" w:rsidRDefault="003A26E2" w:rsidP="003A26E2">
      <w:pPr>
        <w:adjustRightInd w:val="0"/>
        <w:snapToGrid w:val="0"/>
        <w:spacing w:line="560" w:lineRule="exact"/>
        <w:ind w:firstLineChars="200" w:firstLine="624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（一）传统产业改造升级项目。</w:t>
      </w:r>
      <w:r>
        <w:rPr>
          <w:rFonts w:ascii="仿宋_GB2312" w:eastAsia="仿宋_GB2312" w:hAnsi="仿宋_GB2312" w:cs="仿宋_GB2312" w:hint="eastAsia"/>
          <w:sz w:val="32"/>
          <w:szCs w:val="32"/>
        </w:rPr>
        <w:t>以智能制造为重点，引导带动企业利用人工智能、5G、工业互联网等新一代信息技术，对标国际先进水平实施“三化”（数字化、智能化、网络化）升级改造和“机器换工”，推进传统产业培育竞争新优势。</w:t>
      </w:r>
    </w:p>
    <w:p w:rsidR="003A26E2" w:rsidRDefault="003A26E2" w:rsidP="003A26E2">
      <w:pPr>
        <w:adjustRightInd w:val="0"/>
        <w:snapToGrid w:val="0"/>
        <w:spacing w:line="560" w:lineRule="exact"/>
        <w:ind w:firstLineChars="200" w:firstLine="624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（二）先进制造业发展项目。</w:t>
      </w:r>
      <w:r>
        <w:rPr>
          <w:rFonts w:ascii="仿宋_GB2312" w:eastAsia="仿宋_GB2312" w:hAnsi="仿宋_GB2312" w:cs="仿宋_GB2312" w:hint="eastAsia"/>
          <w:sz w:val="32"/>
          <w:szCs w:val="32"/>
        </w:rPr>
        <w:t>以扩大生产规模为重点，组织实施符合市场需求、具有竞争优势的产能扩张项目，增强短板产品供给能力，推进先进制造业重点领域发</w:t>
      </w:r>
      <w:r>
        <w:rPr>
          <w:rFonts w:hint="eastAsia"/>
        </w:rPr>
        <w:pict>
          <v:line id="Line 26" o:spid="_x0000_s2051" style="position:absolute;left:0;text-align:left;z-index:251661312;mso-position-horizontal-relative:text;mso-position-vertical-relative:text" from="-2.4pt,101.6pt" to="450pt,101.65pt" strokecolor="red" strokeweight="4.5pt">
            <v:stroke linestyle="thinThick"/>
          </v:line>
        </w:pict>
      </w:r>
      <w:r>
        <w:rPr>
          <w:rFonts w:ascii="仿宋_GB2312" w:eastAsia="仿宋_GB2312" w:hAnsi="仿宋_GB2312" w:cs="仿宋_GB2312" w:hint="eastAsia"/>
          <w:sz w:val="32"/>
          <w:szCs w:val="32"/>
        </w:rPr>
        <w:t>展，畅通产业链、供应链。</w:t>
      </w:r>
    </w:p>
    <w:p w:rsidR="003A26E2" w:rsidRDefault="003A26E2" w:rsidP="003A26E2">
      <w:pPr>
        <w:adjustRightInd w:val="0"/>
        <w:snapToGrid w:val="0"/>
        <w:spacing w:line="560" w:lineRule="exact"/>
        <w:ind w:firstLineChars="200" w:firstLine="624"/>
        <w:rPr>
          <w:rFonts w:ascii="楷体" w:eastAsia="楷体" w:hAnsi="楷体" w:cs="楷体" w:hint="eastAsia"/>
          <w:b/>
          <w:bCs/>
          <w:sz w:val="32"/>
          <w:szCs w:val="32"/>
        </w:rPr>
        <w:sectPr w:rsidR="003A26E2">
          <w:pgSz w:w="11906" w:h="16838"/>
          <w:pgMar w:top="1531" w:right="1474" w:bottom="1531" w:left="1474" w:header="851" w:footer="992" w:gutter="0"/>
          <w:cols w:space="720"/>
          <w:docGrid w:type="linesAndChars" w:linePitch="603" w:charSpace="-1844"/>
        </w:sectPr>
      </w:pPr>
    </w:p>
    <w:p w:rsidR="003A26E2" w:rsidRDefault="003A26E2" w:rsidP="003A26E2">
      <w:pPr>
        <w:adjustRightInd w:val="0"/>
        <w:snapToGrid w:val="0"/>
        <w:spacing w:line="560" w:lineRule="exact"/>
        <w:ind w:firstLineChars="200" w:firstLine="624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lastRenderedPageBreak/>
        <w:t>（三）产业基础能力提升项目。</w:t>
      </w:r>
      <w:r>
        <w:rPr>
          <w:rFonts w:ascii="仿宋_GB2312" w:eastAsia="仿宋_GB2312" w:hAnsi="仿宋_GB2312" w:cs="仿宋_GB2312" w:hint="eastAsia"/>
          <w:sz w:val="32"/>
          <w:szCs w:val="32"/>
        </w:rPr>
        <w:t>以替代进口为重点，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突破</w:t>
      </w:r>
      <w:r>
        <w:rPr>
          <w:rFonts w:ascii="仿宋_GB2312" w:eastAsia="仿宋_GB2312" w:hAnsi="仿宋_GB2312" w:cs="仿宋_GB2312" w:hint="eastAsia"/>
          <w:sz w:val="32"/>
          <w:szCs w:val="32"/>
        </w:rPr>
        <w:t>关键核心技术、工艺、材料等“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卡脖子”瓶颈制约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推进核心基础零部件（元器件）、工业基础软件、关键基础材料、先进基础工艺、产业技术基础高级化，</w:t>
      </w:r>
      <w:r>
        <w:rPr>
          <w:rFonts w:ascii="仿宋_GB2312" w:eastAsia="仿宋_GB2312" w:hAnsi="仿宋_GB2312" w:cs="仿宋_GB2312" w:hint="eastAsia"/>
          <w:sz w:val="32"/>
          <w:szCs w:val="32"/>
        </w:rPr>
        <w:t>提升工业发展基础能力水平。</w:t>
      </w:r>
    </w:p>
    <w:p w:rsidR="003A26E2" w:rsidRDefault="003A26E2" w:rsidP="003A26E2">
      <w:pPr>
        <w:adjustRightInd w:val="0"/>
        <w:snapToGrid w:val="0"/>
        <w:spacing w:line="560" w:lineRule="exact"/>
        <w:ind w:firstLineChars="200" w:firstLine="624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（四）工业园区标准化改造。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以完善园区配套设施为重点，组织实施工业园区</w:t>
      </w:r>
      <w:r>
        <w:rPr>
          <w:rFonts w:ascii="仿宋_GB2312" w:eastAsia="仿宋_GB2312" w:hAnsi="仿宋_GB2312" w:cs="仿宋_GB2312" w:hint="eastAsia"/>
          <w:sz w:val="32"/>
          <w:szCs w:val="32"/>
        </w:rPr>
        <w:t>基础设施、生产生活配套设施建设项目，加快推进工业企业“退城入园”改造提升，促进产业集聚、产城融合。</w:t>
      </w:r>
    </w:p>
    <w:p w:rsidR="003A26E2" w:rsidRDefault="003A26E2" w:rsidP="003A26E2">
      <w:pPr>
        <w:adjustRightInd w:val="0"/>
        <w:snapToGrid w:val="0"/>
        <w:spacing w:line="560" w:lineRule="exact"/>
        <w:ind w:firstLineChars="200" w:firstLine="624"/>
        <w:rPr>
          <w:rFonts w:ascii="仿宋" w:eastAsia="仿宋" w:hAnsi="仿宋" w:hint="eastAsia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（五）其它。</w:t>
      </w:r>
      <w:r>
        <w:rPr>
          <w:rFonts w:ascii="仿宋_GB2312" w:eastAsia="仿宋_GB2312" w:hAnsi="仿宋_GB2312" w:cs="仿宋_GB2312" w:hint="eastAsia"/>
          <w:sz w:val="32"/>
          <w:szCs w:val="32"/>
        </w:rPr>
        <w:t>制造业新业态新产业增资项目及有利于推进产业转型升级、提质增效的项目。</w:t>
      </w:r>
    </w:p>
    <w:p w:rsidR="003A26E2" w:rsidRDefault="003A26E2" w:rsidP="003A26E2">
      <w:pPr>
        <w:adjustRightInd w:val="0"/>
        <w:snapToGrid w:val="0"/>
        <w:spacing w:line="560" w:lineRule="exact"/>
        <w:ind w:firstLineChars="200" w:firstLine="622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二、项目条件</w:t>
      </w:r>
    </w:p>
    <w:p w:rsidR="003A26E2" w:rsidRDefault="003A26E2" w:rsidP="003A26E2">
      <w:pPr>
        <w:adjustRightInd w:val="0"/>
        <w:snapToGrid w:val="0"/>
        <w:spacing w:line="560" w:lineRule="exact"/>
        <w:ind w:firstLineChars="200" w:firstLine="624"/>
        <w:rPr>
          <w:rFonts w:ascii="楷体" w:eastAsia="楷体" w:hAnsi="楷体" w:cs="仿宋_GB2312" w:hint="eastAsia"/>
          <w:b/>
          <w:bCs/>
          <w:sz w:val="32"/>
          <w:szCs w:val="32"/>
        </w:rPr>
      </w:pPr>
      <w:r>
        <w:rPr>
          <w:rFonts w:ascii="楷体" w:eastAsia="楷体" w:hAnsi="楷体" w:cs="仿宋_GB2312" w:hint="eastAsia"/>
          <w:b/>
          <w:bCs/>
          <w:sz w:val="32"/>
          <w:szCs w:val="32"/>
        </w:rPr>
        <w:t>（一）产业项目</w:t>
      </w:r>
    </w:p>
    <w:p w:rsidR="003A26E2" w:rsidRDefault="003A26E2" w:rsidP="003A26E2">
      <w:pPr>
        <w:adjustRightInd w:val="0"/>
        <w:snapToGrid w:val="0"/>
        <w:spacing w:line="560" w:lineRule="exact"/>
        <w:ind w:firstLineChars="200" w:firstLine="622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1.项目应符合国家和我省相关产业政策、市场准入标准、资源开发、能耗与环境管理等要求，非《产业结构调整指导目录（2019年本）》中限制类和淘汰类项目。</w:t>
      </w:r>
    </w:p>
    <w:p w:rsidR="003A26E2" w:rsidRDefault="003A26E2" w:rsidP="003A26E2">
      <w:pPr>
        <w:adjustRightInd w:val="0"/>
        <w:snapToGrid w:val="0"/>
        <w:spacing w:line="560" w:lineRule="exact"/>
        <w:ind w:firstLineChars="200" w:firstLine="622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项目应为福建省内工业和有关信息化领域企业实施的技术改造（含扩建、迁建、改建等）项目，已完成核准或备案手续，依法办理环境保护、能源资源利用、安全生产、施工许可等相关手续，且处于开工建设阶段。</w:t>
      </w:r>
    </w:p>
    <w:p w:rsidR="003A26E2" w:rsidRDefault="003A26E2" w:rsidP="003A26E2">
      <w:pPr>
        <w:adjustRightInd w:val="0"/>
        <w:snapToGrid w:val="0"/>
        <w:spacing w:line="560" w:lineRule="exact"/>
        <w:ind w:firstLineChars="200" w:firstLine="622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3.项目总投资2000万元及以上（省级扶贫开发工作重点县及产业基础能力提升项目总投资1000万元及以上）；其中，项目设备（含技术、软件，下同）投资500万元以上。</w:t>
      </w:r>
    </w:p>
    <w:p w:rsidR="003A26E2" w:rsidRDefault="003A26E2" w:rsidP="003A26E2">
      <w:pPr>
        <w:adjustRightInd w:val="0"/>
        <w:snapToGrid w:val="0"/>
        <w:spacing w:line="560" w:lineRule="exact"/>
        <w:ind w:firstLineChars="200" w:firstLine="622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4.项目已填报纳入“福建省工业和信息化厅项目信息管理系统”（由属地工信部门负责填报），并按规定纳入统计部门技术改造投资统计。</w:t>
      </w:r>
    </w:p>
    <w:p w:rsidR="003A26E2" w:rsidRDefault="003A26E2" w:rsidP="003A26E2">
      <w:pPr>
        <w:adjustRightInd w:val="0"/>
        <w:snapToGrid w:val="0"/>
        <w:spacing w:line="560" w:lineRule="exact"/>
        <w:ind w:firstLineChars="200" w:firstLine="624"/>
        <w:rPr>
          <w:rFonts w:ascii="楷体" w:eastAsia="楷体" w:hAnsi="楷体" w:cs="仿宋_GB2312" w:hint="eastAsia"/>
          <w:b/>
          <w:bCs/>
          <w:sz w:val="32"/>
          <w:szCs w:val="32"/>
        </w:rPr>
      </w:pPr>
      <w:r>
        <w:rPr>
          <w:rFonts w:ascii="楷体" w:eastAsia="楷体" w:hAnsi="楷体" w:cs="仿宋_GB2312" w:hint="eastAsia"/>
          <w:b/>
          <w:bCs/>
          <w:sz w:val="32"/>
          <w:szCs w:val="32"/>
        </w:rPr>
        <w:lastRenderedPageBreak/>
        <w:t>（二）工业（产业）园区配套设施建设项目</w:t>
      </w:r>
    </w:p>
    <w:p w:rsidR="003A26E2" w:rsidRDefault="003A26E2" w:rsidP="003A26E2">
      <w:pPr>
        <w:adjustRightInd w:val="0"/>
        <w:snapToGrid w:val="0"/>
        <w:spacing w:line="560" w:lineRule="exact"/>
        <w:ind w:firstLineChars="200" w:firstLine="622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按照《关于组织实施工业（产业）园区改造升级项目的通知》（闽工信函投资〔2020〕204号）有关要求执行。</w:t>
      </w:r>
    </w:p>
    <w:p w:rsidR="003A26E2" w:rsidRDefault="003A26E2" w:rsidP="003A26E2">
      <w:pPr>
        <w:adjustRightInd w:val="0"/>
        <w:snapToGrid w:val="0"/>
        <w:spacing w:line="560" w:lineRule="exact"/>
        <w:ind w:firstLineChars="200" w:firstLine="622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三、申报流程</w:t>
      </w:r>
    </w:p>
    <w:p w:rsidR="003A26E2" w:rsidRDefault="003A26E2" w:rsidP="003A26E2">
      <w:pPr>
        <w:adjustRightInd w:val="0"/>
        <w:snapToGrid w:val="0"/>
        <w:spacing w:line="560" w:lineRule="exact"/>
        <w:ind w:firstLineChars="200" w:firstLine="624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单位填写《2021年福建省重点技术改造项目申报表》（以下简称《申报表》,A4格式，见附件1）和《2021年福建省重点技术改造项目申报汇总表》（以下简称《汇总表》,A3格式，见附件2），连同项目核准或备案有效文件复印件、营业执照复印件（以上材料均含纸质件和电子版，纸质件应加盖公章，电子版除表格文档外，还需提供加盖公章后的纸质件扫描文件），报送属地工信部门；其中，2020年未全面投产的省重点技改项目申报结转的，仅报送《汇总表》。</w:t>
      </w:r>
    </w:p>
    <w:p w:rsidR="003A26E2" w:rsidRDefault="003A26E2" w:rsidP="003A26E2">
      <w:pPr>
        <w:adjustRightInd w:val="0"/>
        <w:snapToGrid w:val="0"/>
        <w:spacing w:line="560" w:lineRule="exact"/>
        <w:ind w:firstLineChars="200" w:firstLine="624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</w:rPr>
        <w:t>县（市、区）工信部门按照本通知及附件表格填报要求，对申报单位提交的材料进行初审，实地了解核实项目情况，将符合条件的项目及申报材料汇总并推荐报送设区市（含平潭，下同）工信部门。</w:t>
      </w:r>
    </w:p>
    <w:p w:rsidR="003A26E2" w:rsidRDefault="003A26E2" w:rsidP="003A26E2">
      <w:pPr>
        <w:adjustRightInd w:val="0"/>
        <w:snapToGrid w:val="0"/>
        <w:spacing w:line="560" w:lineRule="exact"/>
        <w:ind w:firstLineChars="200" w:firstLine="624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sz w:val="32"/>
          <w:szCs w:val="32"/>
        </w:rPr>
        <w:t>设区市工信部门对县（市、区）工信部门推荐申报的材料进行复核，汇总填报符合条件的项目《汇总表》，并行文报送省工信厅（报送文件随附项目申报材料电子版光盘，不再报送项目申报材料纸质件）。</w:t>
      </w:r>
    </w:p>
    <w:p w:rsidR="003A26E2" w:rsidRDefault="003A26E2" w:rsidP="003A26E2">
      <w:pPr>
        <w:adjustRightInd w:val="0"/>
        <w:snapToGrid w:val="0"/>
        <w:spacing w:line="560" w:lineRule="exact"/>
        <w:ind w:firstLineChars="200" w:firstLine="624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（四）</w:t>
      </w:r>
      <w:r>
        <w:rPr>
          <w:rFonts w:ascii="仿宋_GB2312" w:eastAsia="仿宋_GB2312" w:hAnsi="仿宋_GB2312" w:cs="仿宋_GB2312" w:hint="eastAsia"/>
          <w:sz w:val="32"/>
          <w:szCs w:val="32"/>
        </w:rPr>
        <w:t>省工信厅组织开展项目审核，将审核结果行文反馈各设区市工信部门，并适时集中对外发布省重点技改项目。</w:t>
      </w:r>
    </w:p>
    <w:p w:rsidR="003A26E2" w:rsidRDefault="003A26E2" w:rsidP="003A26E2">
      <w:pPr>
        <w:adjustRightInd w:val="0"/>
        <w:snapToGrid w:val="0"/>
        <w:spacing w:line="560" w:lineRule="exact"/>
        <w:ind w:firstLineChars="200" w:firstLine="624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（五）</w:t>
      </w:r>
      <w:r>
        <w:rPr>
          <w:rFonts w:ascii="仿宋_GB2312" w:eastAsia="仿宋_GB2312" w:hAnsi="仿宋_GB2312" w:cs="仿宋_GB2312" w:hint="eastAsia"/>
          <w:sz w:val="32"/>
          <w:szCs w:val="32"/>
        </w:rPr>
        <w:t>省属集团（控股）公司所属项目参照上述流程，从项目所在地县（市、区）工信部门上报。</w:t>
      </w:r>
    </w:p>
    <w:p w:rsidR="003A26E2" w:rsidRDefault="003A26E2" w:rsidP="003A26E2">
      <w:pPr>
        <w:adjustRightInd w:val="0"/>
        <w:snapToGrid w:val="0"/>
        <w:spacing w:line="560" w:lineRule="exact"/>
        <w:ind w:firstLineChars="200" w:firstLine="622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四、申报时间</w:t>
      </w:r>
    </w:p>
    <w:p w:rsidR="003A26E2" w:rsidRDefault="003A26E2" w:rsidP="003A26E2">
      <w:pPr>
        <w:adjustRightInd w:val="0"/>
        <w:snapToGrid w:val="0"/>
        <w:spacing w:line="560" w:lineRule="exact"/>
        <w:ind w:firstLineChars="200" w:firstLine="622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省重点技改项目执行常态化受理申报、审核入库、集中发布机制，符合条件的技改项目备齐申报材料后即可按流程申报。</w:t>
      </w:r>
    </w:p>
    <w:p w:rsidR="003A26E2" w:rsidRDefault="003A26E2" w:rsidP="003A26E2">
      <w:pPr>
        <w:adjustRightInd w:val="0"/>
        <w:snapToGrid w:val="0"/>
        <w:spacing w:line="560" w:lineRule="exact"/>
        <w:ind w:firstLineChars="200" w:firstLine="622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五、其他事项</w:t>
      </w:r>
    </w:p>
    <w:p w:rsidR="003A26E2" w:rsidRDefault="003A26E2" w:rsidP="003A26E2">
      <w:pPr>
        <w:adjustRightInd w:val="0"/>
        <w:snapToGrid w:val="0"/>
        <w:spacing w:line="560" w:lineRule="exact"/>
        <w:ind w:firstLineChars="200" w:firstLine="624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申报单位要对申报材料的真实性负责，确保申报项目与《申报表》《汇总表》以及项目核准或备案有效文件载明的信息准确、一致。</w:t>
      </w:r>
    </w:p>
    <w:p w:rsidR="003A26E2" w:rsidRDefault="003A26E2" w:rsidP="003A26E2">
      <w:pPr>
        <w:adjustRightInd w:val="0"/>
        <w:snapToGrid w:val="0"/>
        <w:spacing w:line="560" w:lineRule="exact"/>
        <w:ind w:firstLineChars="200" w:firstLine="624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</w:rPr>
        <w:t>省重点技改项目实施动态管理，企业名称、项目名称、建设内容及规模、总投资等信息发生变化的，需及时提交变更申请并提供佐证材料。</w:t>
      </w:r>
    </w:p>
    <w:p w:rsidR="003A26E2" w:rsidRDefault="003A26E2" w:rsidP="003A26E2">
      <w:pPr>
        <w:adjustRightInd w:val="0"/>
        <w:snapToGrid w:val="0"/>
        <w:spacing w:line="560" w:lineRule="exact"/>
        <w:ind w:firstLineChars="200" w:firstLine="622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A26E2" w:rsidRDefault="003A26E2" w:rsidP="003A26E2">
      <w:pPr>
        <w:adjustRightInd w:val="0"/>
        <w:snapToGrid w:val="0"/>
        <w:spacing w:line="560" w:lineRule="exact"/>
        <w:ind w:firstLineChars="200" w:firstLine="622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 系 人：黄  闽</w:t>
      </w:r>
    </w:p>
    <w:p w:rsidR="003A26E2" w:rsidRDefault="003A26E2" w:rsidP="003A26E2">
      <w:pPr>
        <w:adjustRightInd w:val="0"/>
        <w:snapToGrid w:val="0"/>
        <w:spacing w:line="560" w:lineRule="exact"/>
        <w:ind w:firstLineChars="200" w:firstLine="622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联系电话：0591-87430185</w:t>
      </w:r>
    </w:p>
    <w:p w:rsidR="003A26E2" w:rsidRDefault="003A26E2" w:rsidP="003A26E2">
      <w:pPr>
        <w:adjustRightInd w:val="0"/>
        <w:snapToGrid w:val="0"/>
        <w:spacing w:line="560" w:lineRule="exact"/>
        <w:ind w:firstLineChars="200" w:firstLine="622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邮    箱：jmtz@gxt.fujian.gov.cn。</w:t>
      </w:r>
    </w:p>
    <w:p w:rsidR="003A26E2" w:rsidRDefault="003A26E2" w:rsidP="003A26E2">
      <w:pPr>
        <w:adjustRightInd w:val="0"/>
        <w:snapToGrid w:val="0"/>
        <w:spacing w:line="560" w:lineRule="exact"/>
        <w:ind w:firstLineChars="200" w:firstLine="622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A26E2" w:rsidRDefault="003A26E2" w:rsidP="003A26E2">
      <w:pPr>
        <w:adjustRightInd w:val="0"/>
        <w:snapToGrid w:val="0"/>
        <w:spacing w:line="560" w:lineRule="exact"/>
        <w:ind w:firstLineChars="200" w:firstLine="622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附件：1.2021年福建省重点技术改造项目申报表</w:t>
      </w:r>
    </w:p>
    <w:p w:rsidR="003A26E2" w:rsidRDefault="003A26E2" w:rsidP="003A26E2">
      <w:pPr>
        <w:adjustRightInd w:val="0"/>
        <w:snapToGrid w:val="0"/>
        <w:spacing w:line="560" w:lineRule="exact"/>
        <w:ind w:firstLineChars="500" w:firstLine="1555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2.2021年福建省重点技术改造项目申报汇总表</w:t>
      </w:r>
    </w:p>
    <w:p w:rsidR="003A26E2" w:rsidRDefault="003A26E2" w:rsidP="003A26E2">
      <w:pPr>
        <w:adjustRightInd w:val="0"/>
        <w:snapToGrid w:val="0"/>
        <w:spacing w:line="560" w:lineRule="exact"/>
        <w:ind w:leftChars="988" w:left="1986" w:firstLineChars="850" w:firstLine="2643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A26E2" w:rsidRDefault="003A26E2" w:rsidP="003A26E2">
      <w:pPr>
        <w:adjustRightInd w:val="0"/>
        <w:snapToGrid w:val="0"/>
        <w:spacing w:line="560" w:lineRule="exact"/>
        <w:ind w:leftChars="988" w:left="1986" w:firstLineChars="850" w:firstLine="2643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A26E2" w:rsidRDefault="003A26E2" w:rsidP="003A26E2">
      <w:pPr>
        <w:adjustRightInd w:val="0"/>
        <w:snapToGrid w:val="0"/>
        <w:spacing w:line="560" w:lineRule="exact"/>
        <w:ind w:firstLineChars="1600" w:firstLine="4976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福建省工业和信息化厅</w:t>
      </w:r>
    </w:p>
    <w:p w:rsidR="003A26E2" w:rsidRDefault="003A26E2" w:rsidP="003A26E2">
      <w:pPr>
        <w:adjustRightInd w:val="0"/>
        <w:snapToGrid w:val="0"/>
        <w:spacing w:line="560" w:lineRule="exact"/>
        <w:ind w:firstLineChars="1700" w:firstLine="528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2020年12月31日</w:t>
      </w:r>
    </w:p>
    <w:p w:rsidR="003A26E2" w:rsidRDefault="003A26E2" w:rsidP="003A26E2">
      <w:pPr>
        <w:adjustRightInd w:val="0"/>
        <w:snapToGrid w:val="0"/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（此件主动公开）</w:t>
      </w:r>
    </w:p>
    <w:p w:rsidR="003A26E2" w:rsidRDefault="003A26E2" w:rsidP="003A26E2">
      <w:pPr>
        <w:adjustRightInd w:val="0"/>
        <w:snapToGrid w:val="0"/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5E7AA1" w:rsidRPr="003A26E2" w:rsidRDefault="003A26E2" w:rsidP="003A26E2">
      <w:pPr>
        <w:spacing w:line="560" w:lineRule="exact"/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抄送：省财政厅，有关银行业金融机构，省技改协会。</w:t>
      </w:r>
    </w:p>
    <w:sectPr w:rsidR="005E7AA1" w:rsidRPr="003A26E2">
      <w:footerReference w:type="default" r:id="rId6"/>
      <w:pgSz w:w="11906" w:h="16838"/>
      <w:pgMar w:top="1531" w:right="1474" w:bottom="1531" w:left="1474" w:header="851" w:footer="992" w:gutter="0"/>
      <w:cols w:space="720"/>
      <w:docGrid w:type="linesAndChars" w:linePitch="603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AA1" w:rsidRDefault="005E7AA1" w:rsidP="003A26E2">
      <w:r>
        <w:separator/>
      </w:r>
    </w:p>
  </w:endnote>
  <w:endnote w:type="continuationSeparator" w:id="1">
    <w:p w:rsidR="005E7AA1" w:rsidRDefault="005E7AA1" w:rsidP="003A2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E7AA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000000" w:rsidRDefault="005E7AA1">
                <w:pPr>
                  <w:pStyle w:val="a4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A26E2" w:rsidRPr="003A26E2"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AA1" w:rsidRDefault="005E7AA1" w:rsidP="003A26E2">
      <w:r>
        <w:separator/>
      </w:r>
    </w:p>
  </w:footnote>
  <w:footnote w:type="continuationSeparator" w:id="1">
    <w:p w:rsidR="005E7AA1" w:rsidRDefault="005E7AA1" w:rsidP="003A26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26E2"/>
    <w:rsid w:val="003A26E2"/>
    <w:rsid w:val="005E7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6E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2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26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6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26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298</Words>
  <Characters>1703</Characters>
  <Application>Microsoft Office Word</Application>
  <DocSecurity>0</DocSecurity>
  <Lines>14</Lines>
  <Paragraphs>3</Paragraphs>
  <ScaleCrop>false</ScaleCrop>
  <Company>MS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2021-01-04T08:32:00Z</dcterms:created>
  <dcterms:modified xsi:type="dcterms:W3CDTF">2021-01-04T08:33:00Z</dcterms:modified>
</cp:coreProperties>
</file>