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shd w:val="clear" w:fill="FFFFFF"/>
        <w:ind w:left="0" w:firstLine="0"/>
        <w:jc w:val="center"/>
        <w:rPr>
          <w:rFonts w:ascii="微软雅黑" w:hAnsi="微软雅黑" w:eastAsia="微软雅黑" w:cs="微软雅黑"/>
          <w:b/>
          <w:i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b/>
          <w:i w:val="0"/>
          <w:caps w:val="0"/>
          <w:color w:val="333333"/>
          <w:spacing w:val="0"/>
          <w:kern w:val="0"/>
          <w:sz w:val="24"/>
          <w:szCs w:val="24"/>
          <w:shd w:val="clear" w:fill="FFFFFF"/>
          <w:lang w:val="en-US" w:eastAsia="zh-CN" w:bidi="ar"/>
        </w:rPr>
        <w:t>《进一步加强社会救助兜底保障若干措施》政策解读</w:t>
      </w:r>
    </w:p>
    <w:p>
      <w:pPr>
        <w:keepNext w:val="0"/>
        <w:keepLines w:val="0"/>
        <w:widowControl/>
        <w:suppressLineNumbers w:val="0"/>
        <w:shd w:val="clear" w:fill="FFFFFF"/>
        <w:ind w:left="0" w:firstLine="0"/>
        <w:jc w:val="left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0"/>
          <w:szCs w:val="0"/>
        </w:rPr>
      </w:pPr>
      <w:r>
        <w:rPr>
          <w:rFonts w:hint="eastAsia" w:ascii="微软雅黑" w:hAnsi="微软雅黑" w:eastAsia="微软雅黑" w:cs="微软雅黑"/>
          <w:i w:val="0"/>
          <w:caps w:val="0"/>
          <w:color w:val="999999"/>
          <w:spacing w:val="0"/>
          <w:kern w:val="0"/>
          <w:sz w:val="0"/>
          <w:szCs w:val="0"/>
          <w:shd w:val="clear" w:fill="FFFFFF"/>
          <w:lang w:val="en-US" w:eastAsia="zh-CN" w:bidi="ar"/>
        </w:rPr>
        <w:t>时间：2023-11-24 11:29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kern w:val="0"/>
          <w:sz w:val="0"/>
          <w:szCs w:val="0"/>
          <w:shd w:val="clear" w:fill="FFFFFF"/>
          <w:lang w:val="en-US" w:eastAsia="zh-CN" w:bidi="ar"/>
        </w:rPr>
        <w:t> </w:t>
      </w:r>
      <w:r>
        <w:rPr>
          <w:rFonts w:hint="eastAsia" w:ascii="微软雅黑" w:hAnsi="微软雅黑" w:eastAsia="微软雅黑" w:cs="微软雅黑"/>
          <w:i w:val="0"/>
          <w:caps w:val="0"/>
          <w:color w:val="999999"/>
          <w:spacing w:val="0"/>
          <w:kern w:val="0"/>
          <w:sz w:val="0"/>
          <w:szCs w:val="0"/>
          <w:shd w:val="clear" w:fill="FFFFFF"/>
          <w:lang w:val="en-US" w:eastAsia="zh-CN" w:bidi="ar"/>
        </w:rPr>
        <w:t>浏览量：15</w:t>
      </w:r>
    </w:p>
    <w:p>
      <w:pPr>
        <w:keepNext w:val="0"/>
        <w:keepLines w:val="0"/>
        <w:widowControl/>
        <w:suppressLineNumbers w:val="0"/>
        <w:shd w:val="clear" w:fill="FFFFFF"/>
        <w:ind w:left="0" w:firstLine="0"/>
        <w:jc w:val="right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0"/>
          <w:szCs w:val="0"/>
        </w:rPr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kern w:val="0"/>
          <w:sz w:val="0"/>
          <w:szCs w:val="0"/>
          <w:shd w:val="clear" w:fill="FFFFFF"/>
          <w:lang w:val="en-US" w:eastAsia="zh-CN" w:bidi="ar"/>
        </w:rPr>
        <w:t>    </w:t>
      </w:r>
    </w:p>
    <w:p>
      <w:pPr>
        <w:pStyle w:val="6"/>
        <w:keepNext w:val="0"/>
        <w:keepLines w:val="0"/>
        <w:widowControl/>
        <w:suppressLineNumbers w:val="0"/>
        <w:spacing w:before="0" w:beforeAutospacing="1" w:after="0" w:afterAutospacing="1" w:line="23" w:lineRule="atLeast"/>
        <w:ind w:left="0" w:right="0"/>
        <w:jc w:val="both"/>
        <w:rPr>
          <w:rFonts w:hint="eastAsia" w:ascii="宋体" w:hAnsi="宋体" w:eastAsia="宋体" w:cs="宋体"/>
        </w:rPr>
      </w:pPr>
      <w:r>
        <w:rPr>
          <w:rFonts w:ascii="宋体" w:hAnsi="宋体" w:eastAsia="宋体" w:cs="宋体"/>
          <w:i w:val="0"/>
          <w:caps w:val="0"/>
          <w:color w:val="333333"/>
          <w:spacing w:val="0"/>
          <w:sz w:val="24"/>
          <w:szCs w:val="24"/>
          <w:shd w:val="clear" w:fill="FFFFFF"/>
        </w:rPr>
        <w:t>　　日前，福建省民政厅等五部门联合印发《进一步加强社会救助兜底保障若干措施》（闽民规〔2023〕8号，以下简称为《措施》）。现解读如下：</w:t>
      </w:r>
    </w:p>
    <w:p>
      <w:pPr>
        <w:pStyle w:val="6"/>
        <w:keepNext w:val="0"/>
        <w:keepLines w:val="0"/>
        <w:widowControl/>
        <w:suppressLineNumbers w:val="0"/>
        <w:spacing w:before="0" w:beforeAutospacing="1" w:after="0" w:afterAutospacing="1" w:line="23" w:lineRule="atLeast"/>
        <w:ind w:left="0" w:right="0"/>
        <w:jc w:val="both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24"/>
          <w:szCs w:val="24"/>
          <w:shd w:val="clear" w:fill="FFFFFF"/>
        </w:rPr>
        <w:t>　　一、起草背景</w:t>
      </w:r>
    </w:p>
    <w:p>
      <w:pPr>
        <w:pStyle w:val="6"/>
        <w:keepNext w:val="0"/>
        <w:keepLines w:val="0"/>
        <w:widowControl/>
        <w:suppressLineNumbers w:val="0"/>
        <w:spacing w:before="0" w:beforeAutospacing="1" w:after="0" w:afterAutospacing="1" w:line="23" w:lineRule="atLeast"/>
        <w:ind w:left="0" w:right="0"/>
        <w:jc w:val="both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24"/>
          <w:szCs w:val="24"/>
          <w:shd w:val="clear" w:fill="FFFFFF"/>
        </w:rPr>
        <w:t>　　2022年10月，民政部、中央农村工作领导小组办公室、财政部、国家乡村振兴局等4部委联合印发了《关于进一步做好最低生活保障等社会救助兜底保障工作的通知》（民发〔2022〕83号，以下简称为《通知》）。为贯彻落实《通知》精神，持续推进我省社会救助扩围增效，结合审计发现问题专项治理、主题教育检视整改、平时工作调研和基层反映问题，我们牵头研究草拟《措施》，对相关工作进行部署、做到切实管用。</w:t>
      </w:r>
    </w:p>
    <w:p>
      <w:pPr>
        <w:pStyle w:val="6"/>
        <w:keepNext w:val="0"/>
        <w:keepLines w:val="0"/>
        <w:widowControl/>
        <w:suppressLineNumbers w:val="0"/>
        <w:spacing w:before="0" w:beforeAutospacing="1" w:after="0" w:afterAutospacing="1" w:line="23" w:lineRule="atLeast"/>
        <w:ind w:left="0" w:right="0"/>
        <w:jc w:val="both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24"/>
          <w:szCs w:val="24"/>
          <w:shd w:val="clear" w:fill="FFFFFF"/>
        </w:rPr>
        <w:t>　　二、起草过程</w:t>
      </w:r>
    </w:p>
    <w:p>
      <w:pPr>
        <w:pStyle w:val="6"/>
        <w:keepNext w:val="0"/>
        <w:keepLines w:val="0"/>
        <w:widowControl/>
        <w:suppressLineNumbers w:val="0"/>
        <w:spacing w:before="0" w:beforeAutospacing="1" w:after="0" w:afterAutospacing="1" w:line="23" w:lineRule="atLeast"/>
        <w:ind w:left="0" w:right="0"/>
        <w:jc w:val="both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24"/>
          <w:szCs w:val="24"/>
          <w:shd w:val="clear" w:fill="FFFFFF"/>
        </w:rPr>
        <w:t>　　在起草过程中，我们先后征求省直相关部门、设区市民政部门以及驻厅纪检监察组、厅机关有关处（室）的意见，并结合开展主题教育调研召开基层代表座谈会，认真听取并吸纳了各单位的意见建议，通过反复推敲论证，对《措施》不断修改完善，并完成合法性审核。</w:t>
      </w:r>
    </w:p>
    <w:p>
      <w:pPr>
        <w:pStyle w:val="6"/>
        <w:keepNext w:val="0"/>
        <w:keepLines w:val="0"/>
        <w:widowControl/>
        <w:suppressLineNumbers w:val="0"/>
        <w:spacing w:before="0" w:beforeAutospacing="1" w:after="0" w:afterAutospacing="1" w:line="23" w:lineRule="atLeast"/>
        <w:ind w:left="0" w:right="0"/>
        <w:jc w:val="both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24"/>
          <w:szCs w:val="24"/>
          <w:shd w:val="clear" w:fill="FFFFFF"/>
        </w:rPr>
        <w:t>　　三、基本框架</w:t>
      </w:r>
    </w:p>
    <w:p>
      <w:pPr>
        <w:pStyle w:val="6"/>
        <w:keepNext w:val="0"/>
        <w:keepLines w:val="0"/>
        <w:widowControl/>
        <w:suppressLineNumbers w:val="0"/>
        <w:spacing w:before="0" w:beforeAutospacing="1" w:after="0" w:afterAutospacing="1" w:line="23" w:lineRule="atLeast"/>
        <w:ind w:left="0" w:right="0"/>
        <w:jc w:val="both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24"/>
          <w:szCs w:val="24"/>
          <w:shd w:val="clear" w:fill="FFFFFF"/>
        </w:rPr>
        <w:t>　　《措施》从10个方面对现有社会救助制度进行完善。第一，完善最低生活保障制度，对以老养残、审核确认时限、死亡对象退保等情形进行细化明确。第二，强化特困救助供养服务，对服务协议签订备案、供养资金管理使用、特困人员医疗保障等方面进一步作出明确规定。第三，完善低保边缘家庭认定，进一步优化低保边缘家庭认定条件、特殊困难群体单人入保情形等。第四，发挥急难临时救助功能，对加强临时救助与失业保险、就业、受灾人员救助等政策衔接进行优化明确。第五，优化非户籍人员的救助，对非户籍人员临时救助、非户籍人员低保或低边申请等情形进行优化明确。第六，完善家庭经济核算办法，对发挥社会救助“一事一议”机制作用提出明确要求。第七，持续提升管理服务水平，对综合协调、主动发现、服务类社会救助、公示公布、信访诉求答复、监督检查等情形进行优化明确。第八，加快推进智慧救助，对家庭经济状况核对机制、低收入人口动态监测机制等进行优化明确。第九，建立完善担当免责机制，对免责具体情形作出明确。第十，加强社会救助信用建设，对社会救助领域信用建设提出相应要求。</w:t>
      </w:r>
    </w:p>
    <w:p>
      <w:pPr>
        <w:pStyle w:val="6"/>
        <w:keepNext w:val="0"/>
        <w:keepLines w:val="0"/>
        <w:widowControl/>
        <w:suppressLineNumbers w:val="0"/>
        <w:spacing w:before="0" w:beforeAutospacing="1" w:after="0" w:afterAutospacing="1" w:line="23" w:lineRule="atLeast"/>
        <w:ind w:left="0" w:right="0"/>
        <w:jc w:val="both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24"/>
          <w:szCs w:val="24"/>
          <w:shd w:val="clear" w:fill="FFFFFF"/>
        </w:rPr>
        <w:t>　　此外，《措施》特别强调，要加强对社会救助工作队伍的监督管理，认真落实党风廉政建设各项规定，严格防范社会救助领域廉政风险；要加大社会救助政策宣传力度，传递党的关怀和温暖，教育引导困难群众听党话、感党恩、跟党走。</w:t>
      </w:r>
    </w:p>
    <w:p>
      <w:pPr>
        <w:pStyle w:val="6"/>
        <w:keepNext w:val="0"/>
        <w:keepLines w:val="0"/>
        <w:widowControl/>
        <w:suppressLineNumbers w:val="0"/>
        <w:spacing w:before="0" w:beforeAutospacing="1" w:after="0" w:afterAutospacing="1" w:line="23" w:lineRule="atLeast"/>
        <w:ind w:left="0" w:right="0"/>
        <w:jc w:val="both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24"/>
          <w:szCs w:val="24"/>
          <w:shd w:val="clear" w:fill="FFFFFF"/>
        </w:rPr>
        <w:t>　　    四、主要创新</w:t>
      </w:r>
    </w:p>
    <w:p>
      <w:pPr>
        <w:pStyle w:val="6"/>
        <w:keepNext w:val="0"/>
        <w:keepLines w:val="0"/>
        <w:widowControl/>
        <w:suppressLineNumbers w:val="0"/>
        <w:spacing w:before="0" w:beforeAutospacing="1" w:after="0" w:afterAutospacing="1" w:line="23" w:lineRule="atLeast"/>
        <w:ind w:left="0" w:right="0"/>
        <w:jc w:val="both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24"/>
          <w:szCs w:val="24"/>
          <w:shd w:val="clear" w:fill="FFFFFF"/>
        </w:rPr>
        <w:t>　　（一）在推进低保扩围增效方面。一是完善“以老养残”纳保政策，在现行政策规定“符合条件的70周岁及以上老年人应给付供养费可予以豁免”的基础上，进一步明确“依靠60-70周岁老年人（不含配偶）供养，且老年人收入低于当地上年度人均可支配收入、财产符合当地低保边缘家庭财产状况的，应给付的供养费可按50%豁免”。二是明确低保办理期限，规定“原则上，低保申请审核确认工作应从受理之日起30个工作日之内完成；审核确认权限下放到乡镇（街道）的，应从受理之日起20个工作日之内完成；存在公示有异议、人户分离、异地申办或者家庭经济状况调查难度较大等特殊情况的，可以延长至45个工作日”。三是完善低保渐退政策，规定“低保家庭成员死亡后，应当自其死亡之日起3个月内对其家庭状况进行核查，并办理完成低保金增发、减发、停发等相关手续”。</w:t>
      </w:r>
    </w:p>
    <w:p>
      <w:pPr>
        <w:pStyle w:val="6"/>
        <w:keepNext w:val="0"/>
        <w:keepLines w:val="0"/>
        <w:widowControl/>
        <w:suppressLineNumbers w:val="0"/>
        <w:spacing w:before="0" w:beforeAutospacing="1" w:after="0" w:afterAutospacing="1" w:line="23" w:lineRule="atLeast"/>
        <w:ind w:left="0" w:right="0"/>
        <w:jc w:val="both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24"/>
          <w:szCs w:val="24"/>
          <w:shd w:val="clear" w:fill="FFFFFF"/>
        </w:rPr>
        <w:t>　　（二）在强化特殊群体保障方面。一是强化特困人员救助供养服务，规定“做好服务协议备案工作，及时将签订的《供养服务协议书》上传至全省社会救助综合服务平台，确保100%备案”。二是发挥急难临时救助功能，规定“社会救助审核确认期间，对发生突发性、紧迫性、临时性基本生活困难的救助申请家庭和个人，应及时纳入急难型临时救助范围”。此外，进一步加强临时救助与失业保险、受灾人员救助等政策衔接。三是优化非户籍人员的救助，规定“共同生活的家庭成员户籍地在我省域内但不一致的，可向常住一方的户籍地提出低保申请或低保边缘家庭申请。共同生活家庭成员有外省（含台港澳）居民且长期居住在我省一方户籍地的，可向常住一方户籍地提出低保或低保边缘家庭申请”。</w:t>
      </w:r>
    </w:p>
    <w:p>
      <w:pPr>
        <w:pStyle w:val="6"/>
        <w:keepNext w:val="0"/>
        <w:keepLines w:val="0"/>
        <w:widowControl/>
        <w:suppressLineNumbers w:val="0"/>
        <w:spacing w:before="0" w:beforeAutospacing="1" w:after="0" w:afterAutospacing="1" w:line="23" w:lineRule="atLeast"/>
        <w:ind w:left="0" w:right="0"/>
        <w:jc w:val="both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24"/>
          <w:szCs w:val="24"/>
          <w:shd w:val="clear" w:fill="FFFFFF"/>
        </w:rPr>
        <w:t>　　（三）在落实保障措施方面。一是完善家庭经济状况核算办法，规定“所有市、县（区）应健全社会救助‘一事一议’机制，对家庭经济情况复杂的，可在申请人诚信申报后，由审核确认机关采取‘一事一议’方法，研究解决特殊个案”。二是完善主动发现机制，规定“明确依申请救助是社会救助的主要方式、主动发现是依申请救助的重要补充的功能定位，由各地指导乡镇（街道）建立完善社会救助主动发现机制，帮助申请能力不足的困难群众及时获得救助帮扶”。三是加快推进智慧救助，规定“坚持统筹发展和安全，推进现代信息技术在社会救助领域的运用，各地原则上应统一使用全省社会救助综合服务平台开展工作，并做好信息安全保护”。四是建立完善担当免责机制，规定“按照‘三个区分开来’要求，针对在救助申请受理、审核、确认、监督等实际工作中容易发生的一些无意过失和偏差制定免责清单，激励基层社会救助经办人员担当作为”，并明确了六种容错免责情形。五是加强社会救助信用体系建设，规定“加强社会救助领域信用管理，引导鼓励社会救助对象诚信申报。强化申请或者已经获得救助家庭的如实申报义务，申请人要按规定如实申报家庭成员、收入、财产等状况”。</w:t>
      </w:r>
    </w:p>
    <w:p>
      <w:pPr>
        <w:pStyle w:val="6"/>
        <w:keepNext w:val="0"/>
        <w:keepLines w:val="0"/>
        <w:widowControl/>
        <w:suppressLineNumbers w:val="0"/>
        <w:spacing w:before="0" w:beforeAutospacing="1" w:after="0" w:afterAutospacing="1" w:line="23" w:lineRule="atLeast"/>
        <w:ind w:left="0" w:right="0"/>
        <w:jc w:val="both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24"/>
          <w:szCs w:val="24"/>
          <w:shd w:val="clear" w:fill="FFFFFF"/>
        </w:rPr>
        <w:t>　　五、实施说明</w:t>
      </w:r>
    </w:p>
    <w:p>
      <w:pPr>
        <w:pStyle w:val="6"/>
        <w:keepNext w:val="0"/>
        <w:keepLines w:val="0"/>
        <w:widowControl/>
        <w:suppressLineNumbers w:val="0"/>
        <w:spacing w:before="0" w:beforeAutospacing="1" w:after="0" w:afterAutospacing="1" w:line="23" w:lineRule="atLeast"/>
        <w:ind w:left="0" w:right="0"/>
        <w:jc w:val="both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24"/>
          <w:szCs w:val="24"/>
          <w:shd w:val="clear" w:fill="FFFFFF"/>
        </w:rPr>
        <w:t>　　本《措施》于2023年11月14日印发，自印发之日起实施。相关规定由福建省民政厅负责解释。</w:t>
      </w:r>
    </w:p>
    <w:p>
      <w:pPr>
        <w:rPr>
          <w:rFonts w:hint="eastAsia" w:asciiTheme="minorEastAsia" w:hAnsiTheme="minorEastAsia" w:eastAsiaTheme="minorEastAsia" w:cstheme="minorEastAsia"/>
          <w:sz w:val="24"/>
          <w:szCs w:val="24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Helvetica Neu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alibri Light">
    <w:panose1 w:val="020F0302020204030204"/>
    <w:charset w:val="00"/>
    <w:family w:val="auto"/>
    <w:pitch w:val="default"/>
    <w:sig w:usb0="A00002EF" w:usb1="4000207B" w:usb2="00000000" w:usb3="00000000" w:csb0="2000019F" w:csb1="00000000"/>
  </w:font>
  <w:font w:name="？？？？？“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Y3NGNlM2Y5ZjM3ZWIyNGM3NGY0YmVjZmZmY2FkYjQifQ=="/>
  </w:docVars>
  <w:rsids>
    <w:rsidRoot w:val="3E8311CB"/>
    <w:rsid w:val="0D6E7B4B"/>
    <w:rsid w:val="10E72C86"/>
    <w:rsid w:val="114C042C"/>
    <w:rsid w:val="206047A1"/>
    <w:rsid w:val="266E3158"/>
    <w:rsid w:val="3E8311CB"/>
    <w:rsid w:val="4AA57C7B"/>
    <w:rsid w:val="4AC7080C"/>
    <w:rsid w:val="4AFF25EF"/>
    <w:rsid w:val="5BF17C39"/>
    <w:rsid w:val="7A770297"/>
  </w:rsids>
  <m:mathPr>
    <m:lMargin m:val="0"/>
    <m:mathFont m:val="Cambria Math"/>
    <m:rMargin m:val="0"/>
    <m:wrapIndent m:val="1440"/>
    <m:brkBin m:val="before"/>
    <m:brkBinSub m:val="--"/>
    <m:defJc m:val="centerGroup"/>
    <m:intLim m:val="subSup"/>
    <m:naryLim m:val="undOvr"/>
    <m:smallFrac m:val="0"/>
    <m:dispDef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semiHidden="0" w:name="heading 4"/>
    <w:lsdException w:qFormat="1" w:uiPriority="0" w:semiHidden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3">
    <w:name w:val="heading 3"/>
    <w:basedOn w:val="1"/>
    <w:next w:val="1"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27"/>
      <w:szCs w:val="27"/>
      <w:lang w:val="en-US" w:eastAsia="zh-CN" w:bidi="ar"/>
    </w:rPr>
  </w:style>
  <w:style w:type="paragraph" w:styleId="4">
    <w:name w:val="heading 4"/>
    <w:basedOn w:val="1"/>
    <w:next w:val="1"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4"/>
      <w:szCs w:val="24"/>
      <w:lang w:val="en-US" w:eastAsia="zh-CN" w:bidi="ar"/>
    </w:rPr>
  </w:style>
  <w:style w:type="paragraph" w:styleId="5">
    <w:name w:val="heading 5"/>
    <w:basedOn w:val="1"/>
    <w:next w:val="1"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20"/>
      <w:szCs w:val="20"/>
      <w:lang w:val="en-US" w:eastAsia="zh-CN" w:bidi="ar"/>
    </w:rPr>
  </w:style>
  <w:style w:type="character" w:default="1" w:styleId="7">
    <w:name w:val="Default Paragraph Font"/>
    <w:semiHidden/>
    <w:qFormat/>
    <w:uiPriority w:val="0"/>
  </w:style>
  <w:style w:type="table" w:default="1" w:styleId="10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8">
    <w:name w:val="Strong"/>
    <w:basedOn w:val="7"/>
    <w:qFormat/>
    <w:uiPriority w:val="0"/>
    <w:rPr>
      <w:b/>
    </w:rPr>
  </w:style>
  <w:style w:type="character" w:styleId="9">
    <w:name w:val="Hyperlink"/>
    <w:basedOn w:val="7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1796</Words>
  <Characters>1818</Characters>
  <Lines>0</Lines>
  <Paragraphs>0</Paragraphs>
  <ScaleCrop>false</ScaleCrop>
  <LinksUpToDate>false</LinksUpToDate>
  <CharactersWithSpaces>1823</CharactersWithSpaces>
  <Application>WPS Office_10.8.0.6058_F1E327BC-269C-435d-A152-05C5408002CA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2023-03-16T08:05:00Z</dcterms:created>
  <dc:creator>伊风</dc:creator>
  <cp:lastModifiedBy>NTKO</cp:lastModifiedBy>
  <dcterms:modified xsi:type="dcterms:W3CDTF">2023-12-04T03:11:13Z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2052-10.8.0.6058</vt:lpwstr>
  </property>
  <property fmtid="{D5CDD505-2E9C-101B-9397-08002B2CF9AE}" pid="3" name="ICV">
    <vt:lpwstr>121149E98CC14E9EB984B06C78AAE7A2</vt:lpwstr>
  </property>
</Properties>
</file>