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400" w:beforeAutospacing="0" w:afterAutospacing="0" w:line="240" w:lineRule="auto"/>
        <w:ind w:left="0" w:leftChars="0" w:right="250" w:rightChars="119" w:firstLine="0" w:firstLineChars="0"/>
        <w:jc w:val="righ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榕环评〔2025〕40号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/>
        <w:ind w:left="0" w:right="0"/>
        <w:jc w:val="center"/>
        <w:textAlignment w:val="auto"/>
        <w:rPr>
          <w:rFonts w:hint="eastAsia" w:ascii="长城小标宋体" w:hAnsi="长城小标宋体" w:eastAsia="长城小标宋体" w:cs="长城小标宋体"/>
          <w:sz w:val="40"/>
          <w:szCs w:val="40"/>
          <w:highlight w:val="none"/>
          <w:lang w:val="en-US"/>
        </w:rPr>
      </w:pPr>
      <w:r>
        <w:rPr>
          <w:rFonts w:hint="eastAsia" w:ascii="长城小标宋体" w:hAnsi="长城小标宋体" w:eastAsia="长城小标宋体" w:cs="长城小标宋体"/>
          <w:kern w:val="2"/>
          <w:sz w:val="40"/>
          <w:szCs w:val="40"/>
          <w:highlight w:val="none"/>
          <w:lang w:val="en-US" w:eastAsia="zh-CN" w:bidi="ar"/>
        </w:rPr>
        <w:t>福州市生态环境局关于福泽大道（北</w:t>
      </w:r>
      <w:bookmarkStart w:id="0" w:name="_GoBack"/>
      <w:bookmarkEnd w:id="0"/>
      <w:r>
        <w:rPr>
          <w:rFonts w:hint="eastAsia" w:ascii="长城小标宋体" w:hAnsi="长城小标宋体" w:eastAsia="长城小标宋体" w:cs="长城小标宋体"/>
          <w:kern w:val="2"/>
          <w:sz w:val="40"/>
          <w:szCs w:val="40"/>
          <w:highlight w:val="none"/>
          <w:lang w:val="en-US" w:eastAsia="zh-CN" w:bidi="ar"/>
        </w:rPr>
        <w:t>延伸至洪宽大道段）项目环境影响报告表的审批意见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  <w:t>福清市城市产业投资集团有限公司：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 w:firstLine="624" w:firstLineChars="195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  <w:t>你司报送的《福泽大道（北延伸至洪宽大道段）项目环境影响报告表》(以下简称《报告表》)收悉。根据《环境影响评价法》第二十二条等规定，并征求福州市福清生态环境局意见，现提出审批意见如下：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一、福泽大道（北延伸至洪宽大道段）项目位于福建省福州市福清市龙山街道、阳下街道，主要建设内容：道路、隧道、给排水、电气、交通及绿化工程等。其中道路工程：起点位于纬一路匝道，终点至洪宽大道，路线全长2400米，道路等级为城市主干路。根据《报告表》评价结论，该项目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符合生态环境保护相关法律法规和政策，符合生态环境分区管控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。在严格落实《报告表》提出的各项生态环境保护和环境风险防控措施，加强环境管理的前提下，从环境影响角度分析，项目建设可行。我局原则同意《报告表》中所列建设项目的性质、规模、地点、工艺和拟采取的环境保护对策措施。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napToGrid w:val="0"/>
        <w:spacing w:before="0" w:beforeAutospacing="0" w:after="0" w:afterAutospacing="0" w:line="600" w:lineRule="exact"/>
        <w:ind w:left="0" w:right="0" w:firstLine="624" w:firstLineChars="195"/>
        <w:jc w:val="both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项目在施工和运营中应认真落实《报告表》提出的各项环境保护措施，并重点做好以下工作：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仿宋_GB2312" w:hAnsi="Times New Roman" w:eastAsia="仿宋_GB2312" w:cs="宋体"/>
          <w:color w:val="0000FF"/>
          <w:kern w:val="0"/>
          <w:sz w:val="32"/>
          <w:szCs w:val="32"/>
          <w:highlight w:val="yellow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（一）噪声污染防治。合理布局施工现场、安排施工作业时间，采取必要的措施防止施工噪声对沿线声环境敏感目标的影响。运营期应加强对沿线声环境敏感目标的噪声监测，预留资金，根据跟踪监测结果适时增补、完善噪声防治措施，确保声环境质量达到《声环境质量标准》（GB3096-2008）表1中2类环境噪声限值（（若临街建筑以高于三层楼房以上(含三层)的建筑为主，第一排建筑物面向街道一侧范围内执行 4a类标准;若临街建筑以低于三层楼房(含开阔地)的建筑为主，道路边界外35米范围内执行4a类标准）。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（二）强化施工期环境管理，不得擅自扩大临时用地面积。施工场地应通过设置围挡、喷淋、道路洒水降尘等措施减少扬尘影响。</w:t>
      </w:r>
      <w:r>
        <w:rPr>
          <w:rFonts w:hint="eastAsia" w:ascii="仿宋_GB2312" w:eastAsia="仿宋_GB2312"/>
          <w:bCs/>
          <w:sz w:val="32"/>
          <w:szCs w:val="32"/>
        </w:rPr>
        <w:t>严格控制施工和爆破作业时间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，减少对周边环境的影响</w:t>
      </w:r>
      <w:r>
        <w:rPr>
          <w:rFonts w:hint="eastAsia" w:ascii="Times New Roman" w:hAnsi="Times New Roman" w:eastAsia="宋体" w:cs="Times New Roman"/>
          <w:color w:val="0000FF"/>
          <w:sz w:val="24"/>
          <w:szCs w:val="22"/>
          <w:lang w:val="en-US" w:eastAsia="zh-CN"/>
        </w:rPr>
        <w:t>。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施工废水统一收集经沉淀池沉淀处理后回用，不外排。开挖土方应及时回填或清运，弃方运至渣土主管部门指定的弃土点。</w:t>
      </w:r>
      <w:r>
        <w:rPr>
          <w:rFonts w:hint="eastAsia" w:ascii="仿宋_GB2312" w:eastAsia="仿宋_GB2312"/>
          <w:bCs/>
          <w:sz w:val="32"/>
          <w:szCs w:val="32"/>
        </w:rPr>
        <w:t>施工结束后应及时对施工临时用地进行生态复垦和植被恢复。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三、《报告表》批准后，如建设项目的性质、规模、地点、采用的生产工艺或者防治污染、防止生态破坏的措施发生重大变动的，应当依法重新报批项目环评。《报告表》自批准之日起满5年，项目方开工建设的，其环评应当依法报生态环境部门重新审核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 w:firstLine="624" w:firstLineChars="195"/>
        <w:jc w:val="both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四、项目应加强环境管理，推进落实各项生态环境保护措施。严格执行环境保护“三同时”制度，加强施工期环境管理。竣工后应按规定程序实施竣工环境保护验收。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五、我局委托福州市生态环境保护综合执法支队开展该项目环保“三同时”监督检查，竣工后，由福州市福清生态环境局负责该项目日常环保监督管理工作。</w:t>
      </w:r>
    </w:p>
    <w:p>
      <w:pPr>
        <w:pStyle w:val="5"/>
        <w:widowControl/>
        <w:snapToGrid w:val="0"/>
        <w:spacing w:line="600" w:lineRule="exact"/>
        <w:ind w:right="1170" w:rightChars="557"/>
        <w:jc w:val="right"/>
        <w:rPr>
          <w:rFonts w:hint="eastAsia" w:ascii="仿宋_GB2312" w:eastAsia="仿宋_GB2312" w:cs="仿宋_GB2312"/>
          <w:highlight w:val="none"/>
          <w:lang w:eastAsia="zh-CN"/>
        </w:rPr>
      </w:pPr>
    </w:p>
    <w:p>
      <w:pPr>
        <w:pStyle w:val="5"/>
        <w:widowControl/>
        <w:snapToGrid w:val="0"/>
        <w:spacing w:line="600" w:lineRule="exact"/>
        <w:ind w:right="1170" w:rightChars="557"/>
        <w:jc w:val="right"/>
        <w:rPr>
          <w:rFonts w:hint="eastAsia" w:ascii="仿宋_GB2312" w:eastAsia="仿宋_GB2312" w:cs="仿宋_GB2312"/>
          <w:highlight w:val="none"/>
          <w:lang w:val="en-US"/>
        </w:rPr>
      </w:pPr>
      <w:r>
        <w:rPr>
          <w:rFonts w:hint="eastAsia" w:ascii="仿宋_GB2312" w:eastAsia="仿宋_GB2312" w:cs="仿宋_GB2312"/>
          <w:highlight w:val="none"/>
          <w:lang w:eastAsia="zh-CN"/>
        </w:rPr>
        <w:t>福州市生态环境局</w:t>
      </w:r>
    </w:p>
    <w:p>
      <w:pPr>
        <w:pStyle w:val="5"/>
        <w:widowControl/>
        <w:snapToGrid w:val="0"/>
        <w:spacing w:line="600" w:lineRule="exact"/>
        <w:ind w:right="1170" w:rightChars="557"/>
        <w:jc w:val="right"/>
        <w:rPr>
          <w:rFonts w:hint="eastAsia" w:ascii="仿宋_GB2312" w:eastAsia="仿宋_GB2312" w:cs="仿宋_GB2312"/>
          <w:highlight w:val="yellow"/>
          <w:lang w:eastAsia="zh-CN"/>
        </w:rPr>
      </w:pPr>
      <w:r>
        <w:rPr>
          <w:rFonts w:hint="eastAsia" w:ascii="仿宋_GB2312" w:eastAsia="仿宋_GB2312" w:cs="仿宋_GB2312"/>
          <w:highlight w:val="none"/>
          <w:lang w:val="en-US"/>
        </w:rPr>
        <w:t>20</w:t>
      </w:r>
      <w:r>
        <w:rPr>
          <w:rFonts w:hint="eastAsia" w:ascii="仿宋_GB2312" w:eastAsia="仿宋_GB2312" w:cs="仿宋_GB2312"/>
          <w:highlight w:val="none"/>
          <w:lang w:val="en-US" w:eastAsia="zh-CN"/>
        </w:rPr>
        <w:t>25</w:t>
      </w:r>
      <w:r>
        <w:rPr>
          <w:rFonts w:hint="eastAsia" w:ascii="仿宋_GB2312" w:eastAsia="仿宋_GB2312" w:cs="仿宋_GB2312"/>
          <w:highlight w:val="none"/>
          <w:lang w:eastAsia="zh-CN"/>
        </w:rPr>
        <w:t>年</w:t>
      </w:r>
      <w:r>
        <w:rPr>
          <w:rFonts w:hint="eastAsia" w:ascii="仿宋_GB2312" w:eastAsia="仿宋_GB2312" w:cs="仿宋_GB2312"/>
          <w:highlight w:val="none"/>
          <w:lang w:val="en-US" w:eastAsia="zh-CN"/>
        </w:rPr>
        <w:t>9</w:t>
      </w:r>
      <w:r>
        <w:rPr>
          <w:rFonts w:hint="eastAsia" w:ascii="仿宋_GB2312" w:eastAsia="仿宋_GB2312" w:cs="仿宋_GB2312"/>
          <w:highlight w:val="none"/>
          <w:lang w:eastAsia="zh-CN"/>
        </w:rPr>
        <w:t>月</w:t>
      </w:r>
      <w:r>
        <w:rPr>
          <w:rFonts w:hint="eastAsia" w:ascii="仿宋_GB2312" w:eastAsia="仿宋_GB2312" w:cs="仿宋_GB2312"/>
          <w:highlight w:val="none"/>
          <w:lang w:val="en-US" w:eastAsia="zh-CN"/>
        </w:rPr>
        <w:t>3</w:t>
      </w:r>
      <w:r>
        <w:rPr>
          <w:rFonts w:hint="eastAsia" w:ascii="仿宋_GB2312" w:eastAsia="仿宋_GB2312" w:cs="仿宋_GB2312"/>
          <w:highlight w:val="none"/>
          <w:lang w:eastAsia="zh-CN"/>
        </w:rPr>
        <w:t>日</w:t>
      </w:r>
    </w:p>
    <w:p>
      <w:pPr>
        <w:rPr>
          <w:rFonts w:hint="eastAsia" w:ascii="仿宋_GB2312" w:eastAsia="仿宋_GB2312" w:cs="仿宋_GB2312"/>
          <w:highlight w:val="yellow"/>
          <w:lang w:eastAsia="zh-CN"/>
        </w:rPr>
      </w:pPr>
    </w:p>
    <w:p>
      <w:pPr>
        <w:rPr>
          <w:rFonts w:hint="eastAsia" w:ascii="仿宋_GB2312" w:eastAsia="仿宋_GB2312" w:cs="仿宋_GB2312"/>
          <w:highlight w:val="yellow"/>
          <w:lang w:eastAsia="zh-CN"/>
        </w:rPr>
      </w:pPr>
    </w:p>
    <w:p>
      <w:pPr>
        <w:rPr>
          <w:rFonts w:hint="eastAsia" w:ascii="仿宋_GB2312" w:eastAsia="仿宋_GB2312" w:cs="仿宋_GB2312"/>
          <w:highlight w:val="yellow"/>
          <w:lang w:eastAsia="zh-CN"/>
        </w:rPr>
      </w:pPr>
    </w:p>
    <w:p>
      <w:pPr>
        <w:rPr>
          <w:rFonts w:hint="eastAsia" w:ascii="仿宋_GB2312" w:eastAsia="仿宋_GB2312" w:cs="仿宋_GB2312"/>
          <w:highlight w:val="yellow"/>
          <w:lang w:eastAsia="zh-CN"/>
        </w:rPr>
      </w:pPr>
    </w:p>
    <w:p>
      <w:pPr>
        <w:pStyle w:val="2"/>
        <w:rPr>
          <w:rFonts w:hint="eastAsia" w:ascii="仿宋_GB2312" w:eastAsia="仿宋_GB2312" w:cs="仿宋_GB2312"/>
          <w:highlight w:val="yellow"/>
          <w:lang w:eastAsia="zh-CN"/>
        </w:rPr>
      </w:pPr>
    </w:p>
    <w:p>
      <w:pPr>
        <w:rPr>
          <w:rFonts w:hint="eastAsia" w:ascii="仿宋_GB2312" w:eastAsia="仿宋_GB2312" w:cs="仿宋_GB2312"/>
          <w:highlight w:val="yellow"/>
          <w:lang w:eastAsia="zh-CN"/>
        </w:rPr>
      </w:pPr>
    </w:p>
    <w:p>
      <w:pPr>
        <w:pStyle w:val="2"/>
        <w:rPr>
          <w:rFonts w:hint="eastAsia" w:ascii="仿宋_GB2312" w:eastAsia="仿宋_GB2312" w:cs="仿宋_GB2312"/>
          <w:highlight w:val="yellow"/>
          <w:lang w:eastAsia="zh-CN"/>
        </w:rPr>
      </w:pPr>
    </w:p>
    <w:p>
      <w:pPr>
        <w:rPr>
          <w:rFonts w:hint="eastAsia" w:ascii="仿宋_GB2312" w:eastAsia="仿宋_GB2312" w:cs="仿宋_GB2312"/>
          <w:highlight w:val="yellow"/>
          <w:lang w:eastAsia="zh-CN"/>
        </w:rPr>
      </w:pPr>
    </w:p>
    <w:p>
      <w:pPr>
        <w:pStyle w:val="2"/>
        <w:rPr>
          <w:rFonts w:hint="eastAsia" w:ascii="仿宋_GB2312" w:eastAsia="仿宋_GB2312" w:cs="仿宋_GB2312"/>
          <w:highlight w:val="yellow"/>
          <w:lang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highlight w:val="none"/>
          <w:lang w:val="en-US"/>
        </w:rPr>
      </w:pPr>
    </w:p>
    <w:tbl>
      <w:tblPr>
        <w:tblStyle w:val="9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885"/>
        <w:gridCol w:w="3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885"/>
              </w:tabs>
              <w:spacing w:before="0" w:beforeAutospacing="0" w:after="0" w:afterAutospacing="0"/>
              <w:ind w:left="0" w:right="0" w:firstLine="179" w:firstLineChars="64"/>
              <w:jc w:val="both"/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抄送：</w:t>
            </w:r>
          </w:p>
        </w:tc>
        <w:tc>
          <w:tcPr>
            <w:tcW w:w="7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885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0"/>
                <w:highlight w:val="none"/>
                <w:lang w:val="en-US" w:eastAsia="zh-CN" w:bidi="ar"/>
              </w:rPr>
              <w:t>福州市生态环境保护综合执法支队，福州市福清生态环境局，福州晋安丰瑞环保技术有限公司。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885"/>
              </w:tabs>
              <w:spacing w:before="0" w:beforeAutospacing="0" w:after="0" w:afterAutospacing="0"/>
              <w:ind w:left="0" w:right="0" w:firstLine="179" w:firstLineChars="64"/>
              <w:jc w:val="both"/>
              <w:rPr>
                <w:rFonts w:eastAsia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福州市生态环境局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882"/>
                <w:tab w:val="left" w:pos="3987"/>
              </w:tabs>
              <w:spacing w:before="0" w:beforeAutospacing="0" w:after="0" w:afterAutospacing="0"/>
              <w:ind w:left="0" w:right="311" w:rightChars="148"/>
              <w:jc w:val="right"/>
              <w:rPr>
                <w:rFonts w:eastAsia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2025年9月3日印发</w:t>
            </w:r>
          </w:p>
        </w:tc>
      </w:tr>
    </w:tbl>
    <w:p>
      <w:pPr>
        <w:rPr>
          <w:highlight w:val="none"/>
        </w:rPr>
      </w:pPr>
    </w:p>
    <w:sectPr>
      <w:footerReference r:id="rId3" w:type="default"/>
      <w:pgSz w:w="11906" w:h="16838"/>
      <w:pgMar w:top="1701" w:right="1587" w:bottom="1417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长城小标宋体">
    <w:altName w:val="宋体"/>
    <w:panose1 w:val="02010609010101010101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E5361"/>
    <w:multiLevelType w:val="singleLevel"/>
    <w:tmpl w:val="2B0E536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wMmU4YmM1MTQ3ZDUyOWQxMDA5OGU4MmQ5YTNiMDAifQ=="/>
  </w:docVars>
  <w:rsids>
    <w:rsidRoot w:val="2A7F762B"/>
    <w:rsid w:val="014F132C"/>
    <w:rsid w:val="01DD6FC1"/>
    <w:rsid w:val="0219705A"/>
    <w:rsid w:val="02951328"/>
    <w:rsid w:val="03CC5678"/>
    <w:rsid w:val="06CF3FDF"/>
    <w:rsid w:val="076B63F8"/>
    <w:rsid w:val="07B76A03"/>
    <w:rsid w:val="08877123"/>
    <w:rsid w:val="097912D2"/>
    <w:rsid w:val="0A0259D4"/>
    <w:rsid w:val="0A537496"/>
    <w:rsid w:val="0A7B2C42"/>
    <w:rsid w:val="0EBC0E2F"/>
    <w:rsid w:val="100F211B"/>
    <w:rsid w:val="11B15CE9"/>
    <w:rsid w:val="123E696C"/>
    <w:rsid w:val="12D0457D"/>
    <w:rsid w:val="1339568F"/>
    <w:rsid w:val="13941148"/>
    <w:rsid w:val="155C0219"/>
    <w:rsid w:val="15B63938"/>
    <w:rsid w:val="15E21487"/>
    <w:rsid w:val="16C049E6"/>
    <w:rsid w:val="17376763"/>
    <w:rsid w:val="173A433D"/>
    <w:rsid w:val="17C02571"/>
    <w:rsid w:val="185C0C0F"/>
    <w:rsid w:val="196B1FA1"/>
    <w:rsid w:val="1A07082D"/>
    <w:rsid w:val="1A2D6D57"/>
    <w:rsid w:val="1B9F3755"/>
    <w:rsid w:val="1DB55799"/>
    <w:rsid w:val="20835F2C"/>
    <w:rsid w:val="210711EE"/>
    <w:rsid w:val="213F3844"/>
    <w:rsid w:val="219278A5"/>
    <w:rsid w:val="231015C1"/>
    <w:rsid w:val="23D1267C"/>
    <w:rsid w:val="25B53634"/>
    <w:rsid w:val="264F7B2D"/>
    <w:rsid w:val="26F17F87"/>
    <w:rsid w:val="26FA4A88"/>
    <w:rsid w:val="28A86FC8"/>
    <w:rsid w:val="2A7F762B"/>
    <w:rsid w:val="2CAD0908"/>
    <w:rsid w:val="2D2F4B41"/>
    <w:rsid w:val="2E214D74"/>
    <w:rsid w:val="2E831059"/>
    <w:rsid w:val="2F652F3C"/>
    <w:rsid w:val="31DF7D29"/>
    <w:rsid w:val="32432891"/>
    <w:rsid w:val="32781451"/>
    <w:rsid w:val="33B4282D"/>
    <w:rsid w:val="34414959"/>
    <w:rsid w:val="344B15E7"/>
    <w:rsid w:val="34565CE1"/>
    <w:rsid w:val="34B92A27"/>
    <w:rsid w:val="35D66A76"/>
    <w:rsid w:val="379F27DC"/>
    <w:rsid w:val="38FC70C7"/>
    <w:rsid w:val="396A64FB"/>
    <w:rsid w:val="3B7B6102"/>
    <w:rsid w:val="3C461732"/>
    <w:rsid w:val="3DB945F5"/>
    <w:rsid w:val="3FB61A84"/>
    <w:rsid w:val="402C102B"/>
    <w:rsid w:val="407707ED"/>
    <w:rsid w:val="438B4B5B"/>
    <w:rsid w:val="43CA10AF"/>
    <w:rsid w:val="45314B84"/>
    <w:rsid w:val="47C411B6"/>
    <w:rsid w:val="49203E9F"/>
    <w:rsid w:val="49641AB4"/>
    <w:rsid w:val="4A69668E"/>
    <w:rsid w:val="4A810DC1"/>
    <w:rsid w:val="4B456184"/>
    <w:rsid w:val="4B997BD4"/>
    <w:rsid w:val="4BC03622"/>
    <w:rsid w:val="4CD339FE"/>
    <w:rsid w:val="4DB67CDD"/>
    <w:rsid w:val="4E576091"/>
    <w:rsid w:val="5328504E"/>
    <w:rsid w:val="545C3B2A"/>
    <w:rsid w:val="562418E0"/>
    <w:rsid w:val="56D6723A"/>
    <w:rsid w:val="56DD30D8"/>
    <w:rsid w:val="56FA33C7"/>
    <w:rsid w:val="570F789F"/>
    <w:rsid w:val="5773682D"/>
    <w:rsid w:val="59790483"/>
    <w:rsid w:val="5AB30E80"/>
    <w:rsid w:val="5D8466D6"/>
    <w:rsid w:val="5E49718B"/>
    <w:rsid w:val="610D1793"/>
    <w:rsid w:val="61464082"/>
    <w:rsid w:val="61AC3705"/>
    <w:rsid w:val="61BD2347"/>
    <w:rsid w:val="635B63B9"/>
    <w:rsid w:val="674F436D"/>
    <w:rsid w:val="676676DF"/>
    <w:rsid w:val="69AA484A"/>
    <w:rsid w:val="6A20215B"/>
    <w:rsid w:val="6C2A2F12"/>
    <w:rsid w:val="6C524909"/>
    <w:rsid w:val="6C6B04B8"/>
    <w:rsid w:val="6CA5599E"/>
    <w:rsid w:val="6D0A06B5"/>
    <w:rsid w:val="6D8945FB"/>
    <w:rsid w:val="6E6E2E44"/>
    <w:rsid w:val="6EAD420C"/>
    <w:rsid w:val="6F460731"/>
    <w:rsid w:val="718D4C87"/>
    <w:rsid w:val="71BD5B16"/>
    <w:rsid w:val="731146F1"/>
    <w:rsid w:val="73F3130E"/>
    <w:rsid w:val="749C56FE"/>
    <w:rsid w:val="75053496"/>
    <w:rsid w:val="75F77103"/>
    <w:rsid w:val="76CA152F"/>
    <w:rsid w:val="783B4C00"/>
    <w:rsid w:val="7AB16E00"/>
    <w:rsid w:val="7C031292"/>
    <w:rsid w:val="7C145F64"/>
    <w:rsid w:val="7CC80452"/>
    <w:rsid w:val="7CDA4005"/>
    <w:rsid w:val="7FA07A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楷体_GB2312" w:cs="Times New Roman"/>
      <w:kern w:val="2"/>
      <w:sz w:val="32"/>
      <w:szCs w:val="20"/>
      <w:lang w:val="en-US" w:eastAsia="zh-CN" w:bidi="ar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4"/>
    <w:qFormat/>
    <w:uiPriority w:val="0"/>
    <w:pPr>
      <w:spacing w:after="0" w:line="420" w:lineRule="exact"/>
      <w:ind w:left="0" w:leftChars="0" w:firstLine="420"/>
    </w:pPr>
    <w:rPr>
      <w:rFonts w:ascii="仿宋_GB2312" w:eastAsia="Times New Roman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5文章(治) Char"/>
    <w:basedOn w:val="11"/>
    <w:qFormat/>
    <w:uiPriority w:val="0"/>
    <w:rPr>
      <w:rFonts w:hint="eastAsia" w:ascii="楷体_GB2312" w:eastAsia="楷体_GB2312" w:cs="楷体_GB2312"/>
      <w:kern w:val="2"/>
      <w:sz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1174</Words>
  <Characters>1199</Characters>
  <Lines>0</Lines>
  <Paragraphs>0</Paragraphs>
  <TotalTime>2</TotalTime>
  <ScaleCrop>false</ScaleCrop>
  <LinksUpToDate>false</LinksUpToDate>
  <CharactersWithSpaces>1200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2016-03-09T02:21:00Z</dcterms:created>
  <dc:creator>Yuri</dc:creator>
  <cp:lastModifiedBy>Administrator</cp:lastModifiedBy>
  <cp:lastPrinted>2025-04-21T09:18:00Z</cp:lastPrinted>
  <dcterms:modified xsi:type="dcterms:W3CDTF">2025-09-03T06:39:01Z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07A162A2473042D587B95B9EDB6B78DC_12</vt:lpwstr>
  </property>
  <property fmtid="{D5CDD505-2E9C-101B-9397-08002B2CF9AE}" pid="4" name="KSOTemplateDocerSaveRecord">
    <vt:lpwstr>eyJoZGlkIjoiMGQxMGM2NWJlN2Q1ZTkzMWY3Y2U5YTgzOTNjODgxZTIiLCJ1c2VySWQiOiIxMTIzNjQ4OTY3In0=</vt:lpwstr>
  </property>
</Properties>
</file>