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DE0AF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附件：</w:t>
      </w:r>
    </w:p>
    <w:p w14:paraId="7AED5BCA">
      <w:pPr>
        <w:snapToGrid w:val="0"/>
        <w:spacing w:before="156" w:beforeLines="50" w:line="500" w:lineRule="exact"/>
        <w:jc w:val="center"/>
        <w:outlineLvl w:val="2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水质自动监测站建设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报价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表</w:t>
      </w:r>
    </w:p>
    <w:bookmarkEnd w:id="0"/>
    <w:p w14:paraId="26DCACE8">
      <w:pPr>
        <w:pStyle w:val="2"/>
        <w:rPr>
          <w:rFonts w:hint="eastAsia"/>
        </w:rPr>
      </w:pPr>
    </w:p>
    <w:tbl>
      <w:tblPr>
        <w:tblStyle w:val="13"/>
        <w:tblW w:w="0" w:type="auto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799"/>
        <w:gridCol w:w="796"/>
        <w:gridCol w:w="584"/>
        <w:gridCol w:w="584"/>
        <w:gridCol w:w="584"/>
        <w:gridCol w:w="584"/>
        <w:gridCol w:w="1298"/>
        <w:gridCol w:w="3044"/>
      </w:tblGrid>
      <w:tr w14:paraId="3AC57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63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8F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设备名称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D2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1D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4A8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00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6A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F16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427AE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87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A8B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五参数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552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5110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4F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106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243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9A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水温、电导率、浊度、pH、溶解氧</w:t>
            </w:r>
          </w:p>
        </w:tc>
      </w:tr>
      <w:tr w14:paraId="0B795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21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BA0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总磷分析仪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C63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1451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07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84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9EDA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597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5911B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AF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B2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总氮分析仪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ACA9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33A4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9C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320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175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4D4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774BB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46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337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氨氮分析仪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058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285A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BB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AF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5D0C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5A1E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2C866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E79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B8B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高锰酸盐指数分析仪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556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FCC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5D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858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4AB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305F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018FF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E91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EB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一体化小屋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342F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E15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BAA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CF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D36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41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面积约6平方米以上；包含：机柜空调、门禁等</w:t>
            </w:r>
          </w:p>
        </w:tc>
      </w:tr>
      <w:tr w14:paraId="5D1D8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14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4D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采水单元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D23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CAE5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46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2C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139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0D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含水泵、浮筒等</w:t>
            </w:r>
          </w:p>
        </w:tc>
      </w:tr>
      <w:tr w14:paraId="26EF5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E5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EB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配水清洗及预处理单元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AD61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FB3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FC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902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4C2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2C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超声波预处理</w:t>
            </w:r>
          </w:p>
        </w:tc>
      </w:tr>
      <w:tr w14:paraId="2922B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79D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9E0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控制单元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E7D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EFE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65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D59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105C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48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含数据采集传输系统</w:t>
            </w:r>
          </w:p>
        </w:tc>
      </w:tr>
      <w:tr w14:paraId="1C9B5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00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C9C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质控单元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14A0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462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200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99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4B54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D4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标准样品核查、自动加标回收、平行样测定</w:t>
            </w:r>
          </w:p>
        </w:tc>
      </w:tr>
      <w:tr w14:paraId="6D0E4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949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311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辅助设备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E28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12CD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40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C26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C4A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2CC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含配电箱、UPS、稳压电源及辅材等</w:t>
            </w:r>
          </w:p>
        </w:tc>
      </w:tr>
      <w:tr w14:paraId="383F3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40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204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视频单元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DCA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0246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9B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4D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44C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98B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室内、取水头、室外三个</w:t>
            </w:r>
          </w:p>
        </w:tc>
      </w:tr>
      <w:tr w14:paraId="05651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0A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50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基础建设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4E0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4A6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84F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415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1E0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00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含地基及相关架空层施工</w:t>
            </w:r>
          </w:p>
        </w:tc>
      </w:tr>
      <w:tr w14:paraId="0A2B5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CA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8B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运行服务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C68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80A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AA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3C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CA9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E9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34501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D7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费用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（元）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5699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67110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239E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供应商名称（盖章）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E775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78ECF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F00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供应商地址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65D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16462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39E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联系人</w:t>
            </w:r>
          </w:p>
        </w:tc>
        <w:tc>
          <w:tcPr>
            <w:tcW w:w="29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E1E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1E0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联系方式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1585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 w14:paraId="2B87EE3B">
      <w:pPr>
        <w:pStyle w:val="8"/>
        <w:ind w:left="0" w:leftChars="0" w:firstLine="0" w:firstLineChars="0"/>
        <w:rPr>
          <w:rFonts w:hint="eastAsia"/>
        </w:rPr>
      </w:pPr>
    </w:p>
    <w:sectPr>
      <w:footerReference r:id="rId3" w:type="default"/>
      <w:pgSz w:w="11906" w:h="16838"/>
      <w:pgMar w:top="1701" w:right="1587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4951997-3A7F-4681-BA98-DEAC81E9694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FB37C03-7013-4AFD-9DEB-A891EF8E309F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D7487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875F31">
                          <w:pPr>
                            <w:pStyle w:val="10"/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875F31">
                    <w:pPr>
                      <w:pStyle w:val="10"/>
                      <w:jc w:val="center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MjU4YTcwOWZmMmJjZTAzYzAxMGI1MjIyY2M5ZTAifQ=="/>
    <w:docVar w:name="KSO_WPS_MARK_KEY" w:val="ec550ee1-3ea7-4e63-bd7e-02856e13deaf"/>
  </w:docVars>
  <w:rsids>
    <w:rsidRoot w:val="14DE09B3"/>
    <w:rsid w:val="0014406D"/>
    <w:rsid w:val="0037328D"/>
    <w:rsid w:val="00545538"/>
    <w:rsid w:val="00682E92"/>
    <w:rsid w:val="00736946"/>
    <w:rsid w:val="00863B59"/>
    <w:rsid w:val="097E3F67"/>
    <w:rsid w:val="0E6C0301"/>
    <w:rsid w:val="11D648D0"/>
    <w:rsid w:val="13011894"/>
    <w:rsid w:val="145D0B4E"/>
    <w:rsid w:val="14DE09B3"/>
    <w:rsid w:val="25AC5561"/>
    <w:rsid w:val="27AC5CEC"/>
    <w:rsid w:val="2E3D144C"/>
    <w:rsid w:val="31680644"/>
    <w:rsid w:val="35812566"/>
    <w:rsid w:val="3AD460D4"/>
    <w:rsid w:val="3D8B14FA"/>
    <w:rsid w:val="41827323"/>
    <w:rsid w:val="46CE7D00"/>
    <w:rsid w:val="4703102D"/>
    <w:rsid w:val="47E919D6"/>
    <w:rsid w:val="4AD122BB"/>
    <w:rsid w:val="4FD5108C"/>
    <w:rsid w:val="52A01206"/>
    <w:rsid w:val="52D137FF"/>
    <w:rsid w:val="570057F6"/>
    <w:rsid w:val="5818420C"/>
    <w:rsid w:val="5C781397"/>
    <w:rsid w:val="605C6712"/>
    <w:rsid w:val="66AB23BF"/>
    <w:rsid w:val="6BE413C0"/>
    <w:rsid w:val="71453E6C"/>
    <w:rsid w:val="72960048"/>
    <w:rsid w:val="75093403"/>
    <w:rsid w:val="7D87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line="380" w:lineRule="exact"/>
      <w:jc w:val="center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5">
    <w:name w:val="Body Text"/>
    <w:basedOn w:val="1"/>
    <w:next w:val="6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6">
    <w:name w:val="Body Text First Indent"/>
    <w:basedOn w:val="5"/>
    <w:next w:val="7"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7">
    <w:name w:val="toc 6"/>
    <w:basedOn w:val="1"/>
    <w:next w:val="1"/>
    <w:qFormat/>
    <w:uiPriority w:val="0"/>
    <w:pPr>
      <w:ind w:left="2100" w:leftChars="1000"/>
    </w:pPr>
  </w:style>
  <w:style w:type="paragraph" w:styleId="8">
    <w:name w:val="Body Text Indent"/>
    <w:basedOn w:val="1"/>
    <w:next w:val="9"/>
    <w:qFormat/>
    <w:uiPriority w:val="0"/>
    <w:pPr>
      <w:ind w:firstLine="645"/>
    </w:pPr>
    <w:rPr>
      <w:rFonts w:ascii="楷体_GB2312" w:hAnsi="宋体" w:eastAsia="楷体_GB2312" w:cs="宋体"/>
      <w:sz w:val="32"/>
      <w:szCs w:val="32"/>
    </w:rPr>
  </w:style>
  <w:style w:type="paragraph" w:styleId="9">
    <w:name w:val="envelope return"/>
    <w:basedOn w:val="1"/>
    <w:qFormat/>
    <w:uiPriority w:val="99"/>
    <w:rPr>
      <w:rFonts w:ascii="Arial" w:hAnsi="Arial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5">
    <w:name w:val="Strong"/>
    <w:basedOn w:val="14"/>
    <w:qFormat/>
    <w:uiPriority w:val="0"/>
    <w:rPr>
      <w:b/>
    </w:rPr>
  </w:style>
  <w:style w:type="character" w:customStyle="1" w:styleId="16">
    <w:name w:val="默认段落字体1"/>
    <w:unhideWhenUsed/>
    <w:qFormat/>
    <w:uiPriority w:val="1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7">
    <w:name w:val="Normal_0_2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8">
    <w:name w:val="Normal_6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9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1049</Words>
  <Characters>1090</Characters>
  <Lines>6</Lines>
  <Paragraphs>1</Paragraphs>
  <TotalTime>6</TotalTime>
  <ScaleCrop>false</ScaleCrop>
  <LinksUpToDate>false</LinksUpToDate>
  <CharactersWithSpaces>1108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2025-04-20T15:25:00Z</dcterms:created>
  <dc:creator>...</dc:creator>
  <cp:lastModifiedBy>WPS_1557456268</cp:lastModifiedBy>
  <dcterms:modified xsi:type="dcterms:W3CDTF">2025-04-30T09:01:43Z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C928DC501A6C480C97B801133FD2642F_13</vt:lpwstr>
  </property>
  <property fmtid="{D5CDD505-2E9C-101B-9397-08002B2CF9AE}" pid="4" name="KSOTemplateDocerSaveRecord">
    <vt:lpwstr>eyJoZGlkIjoiODhjYzI4MWNhMDdmMWNjMjRiODQwYzVjNTFhOTNiMDQiLCJ1c2VySWQiOiI1NTAxMTU4MzMifQ==</vt:lpwstr>
  </property>
</Properties>
</file>