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国有企业资本金注入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国有资本经营预算支出-国有企业资本金注入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资本经营预算支出-国有企业资本金注入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12.17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1)支付合同款项数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笔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1)国有企业资本金注入控制率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16.12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1)供货商满意度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85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